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黑体" w:hAnsi="黑体" w:eastAsia="黑体" w:cs="仿宋"/>
          <w:color w:val="auto"/>
          <w:kern w:val="0"/>
          <w:sz w:val="32"/>
          <w:szCs w:val="32"/>
        </w:rPr>
        <w:sectPr>
          <w:footerReference r:id="rId3" w:type="default"/>
          <w:pgSz w:w="11850" w:h="16783"/>
          <w:pgMar w:top="1587" w:right="1247" w:bottom="1417" w:left="1247" w:header="851" w:footer="992" w:gutter="0"/>
          <w:cols w:space="425" w:num="1"/>
          <w:docGrid w:type="lines" w:linePitch="312" w:charSpace="0"/>
        </w:sectPr>
      </w:pPr>
    </w:p>
    <w:p>
      <w:pPr>
        <w:widowControl/>
        <w:spacing w:before="100" w:beforeAutospacing="1" w:after="100" w:afterAutospacing="1" w:line="560" w:lineRule="atLeast"/>
        <w:jc w:val="left"/>
        <w:rPr>
          <w:rFonts w:ascii="黑体" w:hAnsi="黑体" w:eastAsia="黑体" w:cs="仿宋"/>
          <w:color w:val="auto"/>
          <w:kern w:val="0"/>
          <w:sz w:val="32"/>
          <w:szCs w:val="32"/>
        </w:rPr>
      </w:pPr>
      <w:r>
        <w:rPr>
          <w:rFonts w:hint="eastAsia" w:ascii="黑体" w:hAnsi="黑体" w:eastAsia="黑体" w:cs="仿宋"/>
          <w:color w:val="auto"/>
          <w:kern w:val="0"/>
          <w:sz w:val="32"/>
          <w:szCs w:val="32"/>
        </w:rPr>
        <w:t xml:space="preserve">附件1    </w:t>
      </w:r>
    </w:p>
    <w:p>
      <w:pPr>
        <w:widowControl/>
        <w:spacing w:before="100" w:beforeAutospacing="1" w:after="100" w:afterAutospacing="1" w:line="560" w:lineRule="atLeast"/>
        <w:ind w:firstLine="880" w:firstLineChars="200"/>
        <w:jc w:val="center"/>
        <w:rPr>
          <w:rFonts w:ascii="黑体" w:hAnsi="黑体" w:eastAsia="黑体" w:cs="仿宋"/>
          <w:color w:val="auto"/>
          <w:kern w:val="0"/>
          <w:sz w:val="32"/>
          <w:szCs w:val="32"/>
        </w:rPr>
      </w:pPr>
      <w:bookmarkStart w:id="0" w:name="_GoBack"/>
      <w:bookmarkEnd w:id="0"/>
      <w:r>
        <w:rPr>
          <w:rFonts w:hint="eastAsia" w:ascii="方正小标宋_GBK" w:hAnsi="方正小标宋_GBK" w:eastAsia="方正小标宋_GBK" w:cs="方正小标宋_GBK"/>
          <w:color w:val="auto"/>
          <w:kern w:val="0"/>
          <w:sz w:val="44"/>
          <w:szCs w:val="44"/>
        </w:rPr>
        <w:t>抽检依据及检验项目</w:t>
      </w:r>
    </w:p>
    <w:p>
      <w:pPr>
        <w:widowControl/>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kern w:val="0"/>
          <w:sz w:val="32"/>
          <w:szCs w:val="32"/>
        </w:rPr>
        <w:t>一、抽检依据</w:t>
      </w:r>
      <w:r>
        <w:rPr>
          <w:rFonts w:hint="eastAsia" w:ascii="仿宋_GB2312" w:hAnsi="仿宋_GB2312" w:eastAsia="仿宋_GB2312" w:cs="仿宋_GB2312"/>
          <w:color w:val="auto"/>
          <w:kern w:val="0"/>
          <w:sz w:val="32"/>
          <w:szCs w:val="32"/>
        </w:rPr>
        <w:t xml:space="preserve"> </w:t>
      </w:r>
    </w:p>
    <w:p>
      <w:pPr>
        <w:widowControl/>
        <w:ind w:firstLine="960" w:firstLineChars="3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检验依据是《食品安全国家标准 食品添加剂使用标准》（GB 2760-2014），《食品安全国家标准 食品中真菌毒素限量》（GB 2761-2017）</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《食品安全国家标准 预包装食品中致病菌限量》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GB 29921-2021</w:t>
      </w:r>
      <w:r>
        <w:rPr>
          <w:rFonts w:hint="eastAsia" w:ascii="仿宋_GB2312" w:hAnsi="仿宋_GB2312" w:eastAsia="仿宋_GB2312" w:cs="仿宋_GB2312"/>
          <w:color w:val="auto"/>
          <w:kern w:val="0"/>
          <w:sz w:val="32"/>
          <w:szCs w:val="32"/>
          <w:lang w:val="en-US" w:eastAsia="zh-CN"/>
        </w:rPr>
        <w:t>）、《食品安全国家标准 食品中污染物限量》（GB 2762-2017/2022）、《食品安全国家标准 蒸馏酒及其配制酒》（GB 2757-2012）、《</w:t>
      </w:r>
      <w:r>
        <w:rPr>
          <w:rFonts w:ascii="Verdana" w:hAnsi="Verdana" w:eastAsia="宋体" w:cs="Verdana"/>
          <w:i w:val="0"/>
          <w:iCs w:val="0"/>
          <w:caps w:val="0"/>
          <w:color w:val="333333"/>
          <w:spacing w:val="0"/>
          <w:sz w:val="30"/>
          <w:szCs w:val="30"/>
          <w:shd w:val="clear" w:fill="FFFFFF"/>
        </w:rPr>
        <w:t>食品安全国家标准 食品中农药最大残留限量</w:t>
      </w:r>
      <w:r>
        <w:rPr>
          <w:rFonts w:hint="eastAsia" w:ascii="仿宋_GB2312" w:hAnsi="仿宋_GB2312" w:eastAsia="仿宋_GB2312" w:cs="仿宋_GB2312"/>
          <w:color w:val="auto"/>
          <w:kern w:val="0"/>
          <w:sz w:val="32"/>
          <w:szCs w:val="32"/>
          <w:lang w:val="en-US" w:eastAsia="zh-CN"/>
        </w:rPr>
        <w:t>》（</w:t>
      </w:r>
      <w:r>
        <w:rPr>
          <w:rFonts w:ascii="Verdana" w:hAnsi="Verdana" w:eastAsia="宋体" w:cs="Verdana"/>
          <w:i w:val="0"/>
          <w:iCs w:val="0"/>
          <w:caps w:val="0"/>
          <w:color w:val="333333"/>
          <w:spacing w:val="0"/>
          <w:sz w:val="30"/>
          <w:szCs w:val="30"/>
          <w:shd w:val="clear" w:fill="FFFFFF"/>
        </w:rPr>
        <w:t>GB 2763-2021</w:t>
      </w:r>
      <w:r>
        <w:rPr>
          <w:rFonts w:hint="eastAsia" w:ascii="仿宋_GB2312" w:hAnsi="仿宋_GB2312" w:eastAsia="仿宋_GB2312" w:cs="仿宋_GB2312"/>
          <w:color w:val="auto"/>
          <w:kern w:val="0"/>
          <w:sz w:val="32"/>
          <w:szCs w:val="32"/>
          <w:lang w:val="en-US" w:eastAsia="zh-CN"/>
        </w:rPr>
        <w:t>）</w:t>
      </w:r>
      <w:r>
        <w:rPr>
          <w:rFonts w:ascii="Verdana" w:hAnsi="Verdana" w:eastAsia="宋体" w:cs="Verdana"/>
          <w:i w:val="0"/>
          <w:iCs w:val="0"/>
          <w:caps w:val="0"/>
          <w:color w:val="333333"/>
          <w:spacing w:val="0"/>
          <w:sz w:val="30"/>
          <w:szCs w:val="30"/>
          <w:shd w:val="clear" w:fill="FFFFFF"/>
        </w:rPr>
        <w:t xml:space="preserve"> </w:t>
      </w:r>
      <w:r>
        <w:rPr>
          <w:rFonts w:hint="eastAsia" w:ascii="仿宋_GB2312" w:hAnsi="仿宋_GB2312" w:eastAsia="仿宋_GB2312" w:cs="仿宋_GB2312"/>
          <w:color w:val="auto"/>
          <w:kern w:val="0"/>
          <w:sz w:val="32"/>
          <w:szCs w:val="32"/>
          <w:lang w:val="en-US" w:eastAsia="zh-CN"/>
        </w:rPr>
        <w:t>等。</w:t>
      </w:r>
    </w:p>
    <w:p>
      <w:pPr>
        <w:widowControl/>
        <w:numPr>
          <w:ilvl w:val="0"/>
          <w:numId w:val="1"/>
        </w:numPr>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检验项目 </w:t>
      </w:r>
    </w:p>
    <w:tbl>
      <w:tblPr>
        <w:tblStyle w:val="6"/>
        <w:tblpPr w:leftFromText="180" w:rightFromText="180" w:vertAnchor="text" w:horzAnchor="page" w:tblpX="1369" w:tblpY="949"/>
        <w:tblOverlap w:val="never"/>
        <w:tblW w:w="14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25"/>
        <w:gridCol w:w="1030"/>
        <w:gridCol w:w="1410"/>
        <w:gridCol w:w="2293"/>
        <w:gridCol w:w="7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trPr>
        <w:tc>
          <w:tcPr>
            <w:tcW w:w="512"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序号</w:t>
            </w:r>
          </w:p>
        </w:tc>
        <w:tc>
          <w:tcPr>
            <w:tcW w:w="1325"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食品大类（一级）</w:t>
            </w:r>
          </w:p>
        </w:tc>
        <w:tc>
          <w:tcPr>
            <w:tcW w:w="1030"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食品亚类（二级）</w:t>
            </w:r>
          </w:p>
        </w:tc>
        <w:tc>
          <w:tcPr>
            <w:tcW w:w="1410"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食品品种（三级）</w:t>
            </w:r>
          </w:p>
        </w:tc>
        <w:tc>
          <w:tcPr>
            <w:tcW w:w="2293" w:type="dxa"/>
            <w:vAlign w:val="center"/>
          </w:tcPr>
          <w:p>
            <w:pPr>
              <w:widowControl/>
              <w:spacing w:line="300" w:lineRule="exact"/>
              <w:jc w:val="center"/>
              <w:rPr>
                <w:rFonts w:hint="eastAsia" w:ascii="Times New Roman" w:hAnsi="Times New Roman" w:eastAsia="黑体" w:cs="Times New Roman"/>
                <w:b w:val="0"/>
                <w:bCs/>
                <w:color w:val="auto"/>
                <w:kern w:val="0"/>
                <w:szCs w:val="21"/>
                <w:highlight w:val="none"/>
                <w:lang w:eastAsia="zh-CN"/>
              </w:rPr>
            </w:pPr>
            <w:r>
              <w:rPr>
                <w:rFonts w:hint="default" w:ascii="Times New Roman" w:hAnsi="Times New Roman" w:eastAsia="黑体" w:cs="Times New Roman"/>
                <w:b w:val="0"/>
                <w:bCs/>
                <w:color w:val="auto"/>
                <w:kern w:val="0"/>
                <w:szCs w:val="21"/>
                <w:highlight w:val="none"/>
              </w:rPr>
              <w:t>食品细类</w:t>
            </w:r>
          </w:p>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（四级）</w:t>
            </w:r>
          </w:p>
        </w:tc>
        <w:tc>
          <w:tcPr>
            <w:tcW w:w="761"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风险等级</w:t>
            </w:r>
          </w:p>
        </w:tc>
        <w:tc>
          <w:tcPr>
            <w:tcW w:w="6916" w:type="dxa"/>
            <w:vAlign w:val="center"/>
          </w:tcPr>
          <w:p>
            <w:pPr>
              <w:widowControl/>
              <w:spacing w:line="300" w:lineRule="exact"/>
              <w:jc w:val="center"/>
              <w:rPr>
                <w:rFonts w:hint="default" w:ascii="Times New Roman" w:hAnsi="Times New Roman" w:eastAsia="黑体" w:cs="Times New Roman"/>
                <w:b w:val="0"/>
                <w:bCs/>
                <w:color w:val="auto"/>
                <w:kern w:val="0"/>
                <w:szCs w:val="21"/>
                <w:highlight w:val="none"/>
              </w:rPr>
            </w:pPr>
            <w:r>
              <w:rPr>
                <w:rFonts w:hint="default" w:ascii="Times New Roman" w:hAnsi="Times New Roman" w:eastAsia="黑体" w:cs="Times New Roman"/>
                <w:b w:val="0"/>
                <w:bCs/>
                <w:color w:val="auto"/>
                <w:kern w:val="0"/>
                <w:szCs w:val="21"/>
                <w:highlight w:val="none"/>
              </w:rPr>
              <w:t>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粮食加工品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、无机砷（以As计）、苯并[a]芘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苯并[a]芘、玉米赤霉烯酮、脱氧雪腐镰刀菌烯醇、赭曲霉毒素A、黄曲霉毒素B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 xml:space="preserve"> 、过氧化苯甲酰、偶氮甲酰胺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挂面</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挂面</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挂面</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铅（以Pb计）、脱氢乙酸及其钠盐（以脱氢乙酸计）、黄曲霉毒素B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其他粮食加工品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谷物加工品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谷物加工品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谷物碾磨加工品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玉米粉（片、渣）</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、赭曲霉毒素A、玉米赤霉烯酮、苯并[a]芘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米粉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铅（以Pb计）、镉（以Cd计）、总汞（以Hg计）、无机砷（以As计）、苯并[a]芘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其他谷物碾磨加工品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铅（以Pb计）、铬（以Cr计）、赭曲霉毒素A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谷物粉类制成品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生湿面制品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铅（以Pb计）、苯甲酸及其钠盐（以苯甲酸计）、山梨酸及其钾盐（以山梨酸计）、脱氢乙酸及其钠盐（以脱氢乙酸计）、二氧化硫残留量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发酵面制品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苯甲酸及其钠盐（以苯甲酸计）、山梨酸及其钾盐（以山梨酸计）、脱氢乙酸及其钠盐（以脱氢乙酸计）、糖精钠（以糖精计）、菌落总数、大肠菌群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米粉制品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苯甲酸及其钠盐（以苯甲酸计）、山梨酸及其钾盐（以山梨酸计）、脱氢乙酸及其钠盐（以脱氢乙酸计）、二氧化硫残留量、大肠菌群、镉、菌落总数、沙门氏菌、金黄色葡萄球菌、黄曲霉毒素B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其他谷物粉类制成品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食用油、油脂及其制品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食用植物油（含煎炸用油）</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食用植物油（半精炼、全精炼）</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花生油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玉米油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芝麻油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橄榄油、油橄榄果渣油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菜籽油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大豆油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食用植物调和油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酸价、过氧化值、苯并[a]芘、特丁基对苯二酚（TBHQ）、乙基麦芽酚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油茶籽油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其他食用植物油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酸值/酸价、过氧化值、铅（以Pb计）、苯并[a]芘、特丁基对苯二酚（TBHQ）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食用动物油脂</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食用动物油脂</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食用动物油脂</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酸价、过氧化值、丙二醛、苯并[a]芘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食用油脂制品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食用油脂制品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食用油脂制品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调味品 </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酱油</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酱油</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氨基酸态氮、苯甲酸及其钠盐（以苯甲酸计）、山梨酸及其钾盐（以山梨酸计）、脱氢乙酸及其钠盐（以脱氢乙酸计）、防腐剂混合使用时各自用量占其最大使用量的比例之和、糖精钠（以糖精计）、菌落总数、大肠菌群、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食醋</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食醋</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食醋</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酸（以乙酸计）、苯甲酸及其钠盐（以苯甲酸计）、山梨酸及其钾盐（以山梨酸计）、脱氢乙酸及其钠盐（以脱氢乙酸计）、防腐剂混合使用时各自用量占其最大使用量的比例之和、糖精钠（以糖精计）、菌落总数、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酱类</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酿造酱</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黄豆酱、甜面酱等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氨基酸态氮、黄曲霉毒素B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、苯甲酸及其钠盐（以苯甲酸计）、山梨酸及其钾盐（以山梨酸计）、脱氢乙酸及其钠盐（以脱氢乙酸计）、防腐剂混合使用时各自用量占其最大使用量的比例之和、糖精钠（以糖精计）、大肠菌群、三氯蔗糖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调味料酒</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料酒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香辛料类</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香辛料类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香辛料调味油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酸价/酸值、过氧化值、铅（以Pb计）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辣椒、花椒、辣椒粉、花椒粉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铅（以Pb计）、罗丹明B、苏丹红I-IV、苯甲酸及其钠盐（以苯甲酸计）、山梨酸及其钾盐（以山梨酸计）、沙门氏菌、二氧化硫残留量、脱氢乙酸及其钠盐（以脱氢乙酸计）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其他香辛料调味品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铅（以Pb计）、丙溴磷、多菌灵、氯氰菊酯和高效氯氰菊酯、沙门氏菌、脱氢乙酸及其钠盐（以脱氢乙酸计）、二氧化硫残留量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固体复合调味料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鸡粉、鸡精调味料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谷氨酸钠、呈味核苷酸二钠、糖精钠（以糖精计）、甜蜜素（以环己基氨基磺酸计）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其他固体调味料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pStyle w:val="12"/>
              <w:spacing w:before="29"/>
              <w:ind w:left="20" w:right="8"/>
              <w:jc w:val="both"/>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半固体复合调味料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蛋黄酱、沙拉酱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坚果与籽类的泥（酱）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酸价/酸值、过氧化值、铅（以Pb计）、黄曲霉毒素B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辣椒酱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甜蜜素（以环己基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火锅底料、麻辣烫底料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其他半固体调味料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液体复合调味料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蚝油、虾油、鱼露</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氨基酸态氮、苯甲酸及其钠盐（以苯甲酸计）、山梨酸及其钾盐（以山梨酸计）、脱氢乙酸及其钠盐（以脱氢乙酸计）、防腐剂混合使用时各自用量占其最大使用量的比例之和、菌落总数、大肠菌群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其他液体调味料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糖精钠（以糖精计）、甜蜜素（以环己基氨基磺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味精</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味精</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味精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谷氨酸钠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食盐</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食用盐</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普通食用盐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氯化钠、碘（以I计）、钡（以Ba计）、铅（以Pb计）、总砷（以As计）、镉（以Cd计）、总汞（以Hg计）、亚铁氰化钾/亚铁氰化钠（以亚铁氰根计）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低钠食用盐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氯化钾、碘（以I计）、钡（以Ba计）、铅（以Pb计）、总砷（以As计）、镉（以Cd计）、总汞（以Hg计）、亚铁氰化钾/亚铁氰化钠（以亚铁氰根计）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风味食用盐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特殊工艺食用盐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氯化钠、碘（以I计）、钡（以Ba计）、铅（以Pb计）、总砷（以As计）、镉（以Cd计）、总汞（以Hg计）、亚铁氰化钾/亚铁氰化钠（以亚铁氰根计）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食品生产加工用盐</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食品生产加工用盐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铅（以Pb计）、总砷（以As计）、镉（以Cd计）、总汞（以Hg计）、亚铁氰化钾/亚铁氰化钠（以亚铁氰根计）、亚硝酸盐（以NaNO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肉制品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预制肉制品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调理肉制品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调理肉制品（非速冻）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铅（以Pb计）、氯霉素、脱氢乙酸及其钠盐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以脱氢乙酸计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腌腊肉制品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腌腊肉制品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过氧化值（以脂肪计）、氯霉素、亚硝酸盐（以亚硝酸钠计）、胭脂红、苯甲酸及其钠盐（以苯甲酸计）、山梨酸及其钾盐（以山梨酸计）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 熟肉制品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酱卤肉制品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酱卤肉制品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以亚硝酸钠计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脱氢乙酸及其钠盐（以脱氢乙酸计）、防腐剂混合使用时各自用量占其最大使用量的比例之和、胭脂红、菌落总数、大肠菌群、沙门氏菌、金黄色葡萄球菌、单核细胞增生李斯特氏菌、致泻大肠埃希氏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熟肉干制品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熟肉干制品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苯甲酸及其钠盐（以苯甲酸计）、山梨酸及其钾盐（以山梨酸计）、脱氢乙酸及其钠盐（以脱氢乙酸计）、防腐剂混合使用时各自用量占其最大使用量的比例之和、菌落总数、大肠菌群、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熏烧烤肉制品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熏烧烤肉制品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苯并[a]芘、氯霉素、菌落总数、大肠菌群、胭脂红、苯甲酸及其钠盐（以苯甲酸计）、山梨酸及其钾盐（以山梨酸计）、纳他霉素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熏煮香肠火腿制品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熏煮香肠火腿制品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亚硝酸盐（以亚硝酸钠计）、苯甲酸及其钠盐（以苯甲酸计）、山梨酸及其钾盐（以山梨酸计）、脱氢乙酸及其钠盐（以脱氢乙酸计）、防腐剂混合使用时各自用量占其最大使用量的比例之和、胭脂红、菌落总数、大肠菌群、纳他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乳制品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液体乳</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巴氏杀菌乳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蛋白质、酸度、三聚氰胺、菌落总数、大肠菌群、金黄色葡萄球菌、沙门氏菌、丙二醇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灭菌乳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蛋白质、酸度、脂肪、三聚氰胺、商业无菌、丙二醇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蛋白质、酸度、脂肪、三聚氰胺、大肠菌群、酵母、霉菌、金黄色葡萄球菌、沙门氏菌、山梨酸及其钾盐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调制乳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蛋白质、三聚氰胺、菌落总数、大肠菌群、商业无菌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全脂乳粉、脱脂乳粉、部分脱脂乳粉、调制乳粉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其他乳制品（炼乳、奶油、干酪、固态成型产品）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淡炼乳、加糖炼乳和调制炼乳</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蛋白质、三聚氰胺、商业无菌、菌落总数、大肠菌群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稀奶油、奶油和无水奶油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脂肪、三聚氰胺、沙门氏菌、菌落总数、大肠菌群、霉菌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干酪（奶酪）、再制干酪</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三聚氰胺、大肠菌群、霉菌、金黄色葡萄球菌、沙门氏菌、单核细胞增生李斯特氏菌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奶片、奶条等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脱氢乙酸及其钠盐、三聚氰胺、沙门氏菌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包装饮用水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饮用天然矿泉水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溴酸盐、硝酸盐（以NO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计）、亚硝酸盐（以NO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计）、大肠菌群、铜绿假单胞菌、界限指标、铅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、镉（以Cd计）、总砷（以 As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饮用纯净水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耗氧量（以O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计）、亚硝酸盐（以NO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计）、余氯（游离氯）、三氯甲烷、溴酸盐、大肠菌群、铜绿假单胞菌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其他类饮用水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耗氧量（以O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计）、亚硝酸盐（以NO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vertAlign w:val="superscript"/>
              </w:rPr>
              <w:t>-</w:t>
            </w:r>
            <w:r>
              <w:rPr>
                <w:rFonts w:hint="default" w:ascii="Times New Roman" w:hAnsi="Times New Roman" w:eastAsia="仿宋_GB2312" w:cs="Times New Roman"/>
                <w:color w:val="auto"/>
                <w:kern w:val="0"/>
                <w:szCs w:val="21"/>
                <w:highlight w:val="none"/>
              </w:rPr>
              <w:t>计）、余氯（游离氯）、三氯甲烷、溴酸盐、大肠菌群、铜绿假单胞菌、铅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、镉（以Cd计）、总砷（以 As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果蔬汁类及其饮料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果蔬汁类及其饮料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安赛蜜、甜蜜素（以环己基氨基磺酸计）、菌落总数、大肠菌群、霉菌、酵母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蛋白质、三聚氰胺、脱氢乙酸及其钠盐（以脱氢乙酸计）、菌落总数、大肠菌群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碳酸饮料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汽水</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碳酸饮料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汽水</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二氧化碳气容量、甜蜜素（以环己基氨基磺酸计）、菌落总数、山梨酸及其钾盐（以山梨酸计）、霉菌、酵母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茶多酚、咖啡因、甜蜜素（以环己基氨基磺酸计）、菌落总数、脱氢乙酸及其钠盐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以脱氢乙酸计</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固体饮料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固体饮料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蛋白质、苯甲酸及其钠盐（以苯甲酸计）、山梨酸及其钾盐（以山梨酸计）、菌落总数、大肠菌群、霉菌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其他饮料</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其他饮料</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糖精钠（以糖精计）、甜蜜素（以环己基氨基磺酸计）、苯甲酸及其钠盐（以苯甲酸计）、山梨酸及其钾盐（以山梨酸计）、合成着色剂（苋菜红、胭脂红、柠檬黄、日落黄、亮蓝）、菌落总数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方便食品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方便面</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油炸面、非油炸面、方便米粉（米线）、方便粉丝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水分、酸价（以脂肪计）、过氧化值（以脂肪计）、菌落总数、大肠菌群、霉菌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调味面制品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调味面制品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糖精钠（以糖精计）、三氯蔗糖、苯甲酸及其钠盐（以苯甲酸计）、山梨酸及其钾盐（以山梨酸计）、脱氢乙酸及其钠盐（以脱氢乙酸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其他方便食品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方便粥、方便盒饭、冷面及其他熟制方便食品等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酸价（以脂肪计）、过氧化值（以脂肪计）、苯甲酸及其钠盐（以苯甲酸计）、山梨酸及其钾盐（以山梨酸计）、铅（以Pb计）、菌落总数、大肠菌群、霉菌、沙门氏菌、金黄色葡萄球菌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饼干</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酸价（以脂肪计）、过氧化值（以脂肪计）、铝的残留量（干样品，以Al计）、脱氢乙酸及其钠盐（以脱氢乙酸计）、菌落总数、大肠菌群、霉菌、沙门氏菌、金黄色葡萄球菌、二氧化硫残留量、糖精钠</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以糖精计</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罐头</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罐头</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畜禽水产罐头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畜禽肉类罐头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苯甲酸及其钠盐（以苯甲酸计）、山梨酸及其钾盐（以山梨酸计）、糖精钠（以糖精计）、商业无菌、铅（以Pb计）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水产动物类罐头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脱氢乙酸及其钠盐（以脱氢乙酸计）、苯甲酸及其钠盐（以苯甲酸计）、山梨酸及其钾盐（以山梨酸计）、糖精钠（以糖精计）、商业无菌、铅（以Pb计）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果蔬罐头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糖精钠（以糖精计）、甜蜜素（以环己基氨基磺酸计）、商业无菌、合成着色剂（柠檬黄、日落黄、苋菜红、胭脂红、赤藓红、诱惑红、亮蓝）、铅（以Pb计）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蔬菜类罐头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脱氢乙酸及其钠盐（以脱氢乙酸计）、苯甲酸及其钠盐（以苯甲酸计）、山梨酸及其钾盐（以山梨酸计）、乙二胺四乙酸二钠、商业无菌、铅（以Pb计）、二氧化硫残留量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食用菌罐头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脱氢乙酸及其钠盐（以脱氢乙酸计）、乙二胺四乙酸二钠、商业无菌、铅（以Pb计）、二氧化硫残留量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其他罐头</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其他罐头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、脱氢乙酸及其钠盐（以脱氢乙酸计）、苯甲酸及其钠盐（以苯甲酸计）、山梨酸及其钾盐（以山梨酸计）、商业无菌、铅（以Pb计）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冷冻饮品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冷冻饮品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冷冻饮品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冰淇淋、雪糕、雪泥、冰棍、食用冰、甜味冰、其他类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蛋白质、甜蜜素（以环己基氨基磺酸计）、糖精钠（以糖精计）、菌落总数、大肠菌群、沙门氏菌、单核细胞增生李斯特氏菌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速冻食品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速冻面米食品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速冻面米生制品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过氧化值（以脂肪计）、铅（以Pb计）、糖精钠（以糖精计）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速冻面米熟制品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糖精钠（以糖精计）、菌落总数、大肠菌群、沙门氏菌、金黄色葡萄球菌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速冻调制食品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速冻调理肉制品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速冻调理肉制品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过氧化值（以脂肪计）、铅（以Pb计）、氯霉素、胭脂红、沙门氏菌、金黄色葡萄球菌、单核细胞增生李斯特氏菌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速冻调制水产制品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速冻调制水产制品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沙门氏菌、副溶血性弧菌、单核细胞增生李斯特氏菌、挥发性盐基氮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速冻其他食品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速冻谷物食品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速冻谷物食品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速冻蔬菜制品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速冻蔬菜制品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速冻水果制品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速冻水果制品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铅（以Pb计）、镉（以Cd计）、菌落总数、大肠菌群、霉菌、沙门氏菌、金黄色葡萄球菌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薯类和膨化食品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薯类和膨化食品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膨化食品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含油型膨化食品和非含油型膨化食品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酸价（以脂肪计）、过氧化值（以脂肪计）、菌落总数、大肠菌群、糖精钠（以糖精计）、沙门氏菌、金黄色葡萄球菌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薯类食品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干制薯类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铅（以Pb计）、酸价（以脂肪计）、过氧化值（以脂肪计）、菌落总数、大肠菌群、沙门氏菌、金黄色葡萄球菌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冷冻薯类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薯泥（酱）类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铅（以Pb计）、苯甲酸及其钠盐（以苯甲酸计）、山梨酸及其钾盐（以山梨酸计）、商业无菌、沙门氏菌、金黄色葡萄球菌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薯粉类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其他薯类食品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糖果制品</w:t>
            </w: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含巧克力及制品</w:t>
            </w:r>
            <w:r>
              <w:rPr>
                <w:rFonts w:hint="eastAsia" w:ascii="Times New Roman" w:hAnsi="Times New Roman" w:eastAsia="仿宋_GB2312" w:cs="Times New Roman"/>
                <w:color w:val="auto"/>
                <w:kern w:val="0"/>
                <w:szCs w:val="21"/>
                <w:highlight w:val="none"/>
                <w:lang w:eastAsia="zh-CN"/>
              </w:rPr>
              <w:t>）</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铅（以Pb计）、糖精钠（以糖精计）、合成着色剂（柠檬黄、苋菜红、胭脂红、日落黄）、相同色泽着色剂混合使用时各自用量占其最大使用量的比例之和、菌落总数、大肠菌群、二氧化硫残留量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巧克力及巧克力制品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巧克力、巧克力制品、代可可脂巧克力及代可可脂巧克力制品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山梨酸及其钾盐（以山梨酸计）、苯甲酸及其钠盐（以苯甲酸计）、菌落总数、大肠菌群、霉菌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14</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茶叶及相关制品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茶叶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绿茶、红茶、乌龙茶、黄茶、白茶、黑茶、花茶、袋泡茶、紧压茶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乙酰甲胺磷、三氯杀螨醇、水胺硫磷、毒死蜱、克百威、氧乐果、啶虫脒、多菌灵、茚虫威、呋虫胺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含茶制品和代用茶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含茶制品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速溶茶类、其它含茶制品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代用茶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代用茶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铅（以Pb计）、啶虫脒、吡虫啉、毒死蜱、霉菌、二氧化硫残留量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酒类</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蒸馏酒</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白酒</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白酒、白酒</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液态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、白酒</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原酒</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酒精度、甲醇、氰化物（以HCN计）、糖精钠（以糖精计）、甜蜜素（以环己基氨基磺酸计）、三氯蔗糖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发酵酒</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啤酒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啤酒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葡萄酒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葡萄酒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酒精度、甲醇、二氧化硫残留量、糖精钠（以糖精计）、甜蜜素（以环己基氨基磺酸计）、三氯蔗糖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酒精度、展青霉素、糖精钠（以糖精计）、二氧化硫残留量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配制酒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以蒸馏酒及食用酒精为酒基的配制酒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酒精度、甲醇、氰化物（以HCN计）、甜蜜素（以环己基氨基磺酸计）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以发酵酒为酒基的配制酒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酒精度、苯甲酸及其钠盐（以苯甲酸计）、山梨酸及其钾盐（以山梨酸计）、甜蜜素（以环己基氨基磺酸计）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其他发酵酒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其他发酵酒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其他蒸馏酒</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其他蒸馏酒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酒精度、甲醇、氰化物（以HCN计）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16</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酱腌菜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酱腌菜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脱氢乙酸及其钠盐（以脱氢乙酸计）、防腐剂混合使用时各自用量占其最大使用量的比例之和、山梨酸及其钾盐（以山梨酸计）、糖精钠（以糖精计）、甜蜜素（以环己基氨基磺酸计）、大肠菌群、二氧化硫残留量、亚硝酸盐（以NaNO2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蔬菜干制品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铅（以Pb计）、苯甲酸及其钠盐（以苯甲酸计）、二氧化硫残留量、山梨酸及其钾盐（以山梨酸计）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食用菌制品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干制食用菌</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镉（以Cd计）、铅（以Pb计）、苯甲酸及其钠盐（以苯甲酸计）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腌渍食用菌</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苯甲酸及其钠盐（以苯甲酸计）、防腐剂混合使用时各自用量占其最大使用量的比例之和、山梨酸及其钾盐（以山梨酸计）、脱氢乙酸及其钠盐（以脱氢乙酸计）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其他蔬菜制品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其他蔬菜制品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苯甲酸及其钠盐（以苯甲酸计）、山梨酸及其钾盐（以山梨酸计）、铅（以Pb计）、二氧化硫残留量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17</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蜜饯</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蜜饯类、凉果类、果脯类、话化类、果糕类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铅（以Pb计）、脱氢乙酸及其钠盐（以脱氢乙酸计）、糖精钠（以糖精计）、甜蜜素（以环己基氨基磺酸计）、二氧化硫残留量、乙二胺四乙酸二钠、菌落总数、大肠菌群、霉菌、山梨酸及其钾盐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、防腐剂混合使用时各自用量占其最大使用量的比例之和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水果干制品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水果干制品（含干枸杞）</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啶虫脒、菌落总数、大肠菌群、霉菌、山梨酸及其钾盐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、氯氰菊酯和高效氯氰菊酯、苯甲酸及其钠盐（以苯甲酸计）、脱氢乙酸及其钠盐（以脱氢乙酸计）、二氧化硫残留量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果酱</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果酱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脱氢乙酸及其钠盐（以脱氢乙酸计）、菌落总数、大肠菌群、霉菌、商业无菌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18</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炒货食品及坚果制品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炒货食品及坚果制品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炒货食品及坚果制品（ 烘炒类、油炸类、其他类）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开心果、杏仁、扁桃仁、松仁、瓜子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、大肠菌群、霉菌、二氧化硫残留量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其他炒货食品及坚果制品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、大肠菌群、霉菌、二氧化硫残留量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19</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再制蛋</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再制蛋</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铅（以Pb计）、菌落总数、大肠菌群、沙门氏菌、商业无菌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干蛋类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干蛋类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冰蛋类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冰蛋类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以山梨酸计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、苯甲酸及其钠盐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以苯甲酸计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、菌落总数、大肠菌群、沙门氏菌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20</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可可及焙烤咖啡产品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焙炒咖啡</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焙炒咖啡</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焙炒咖啡</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咖啡因、铅（以Pb计）、赭曲霉毒素A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食糖</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食糖</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食糖</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白砂糖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绵白糖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赤砂糖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总糖分、不溶于水杂质、二氧化硫残留量、螨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红糖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总糖分、不溶于水杂质、螨、二氧化硫残留量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冰片糖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总糖分、还原糖分、螨、二氧化硫残留量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方糖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蔗糖分、总糖分、还原糖分、色值、二氧化硫残留量、螨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水产制品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干制水产品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藻类干制品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预制动物性水产干制品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镉（以Cd计）、苯甲酸及其钠盐（以苯甲酸计）、山梨酸及其钾盐（以山梨酸计）、过氧化值、多氯联苯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盐渍水产品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盐渍鱼</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过氧化值（以脂肪计）、组胺、苯甲酸及其钠盐（以苯甲酸计）、山梨酸及其钾盐（以山梨酸计）、多氯联苯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盐渍藻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其他盐渍水产品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鱼糜制品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预制鱼糜制品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苯甲酸及其钠盐（以苯甲酸计）、山梨酸及其钾盐（以山梨酸计）、挥发性盐基氮、多氯联苯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熟制动物性水产制品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熟制动物性水产制品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镉（以Cd计）、苯甲酸及其钠盐（以苯甲酸计）、山梨酸及其钾盐（以山梨酸计）、糖精钠（以糖精计）、沙门氏菌、多氯联苯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生食水产品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生食动物性水产品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挥发性盐基氮、苯甲酸及其钠盐（以苯甲酸计）、菌落总数、大肠菌群、沙门氏菌、副溶血性弧菌、单核细胞增生李斯特氏菌、多氯联苯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淀粉及淀粉制品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淀粉及淀粉制品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铅（以Pb计）、菌落总数、大肠菌群、霉菌和酵母、脱氢乙酸及其钠盐（以脱氢乙酸计）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粉丝粉条</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铅（以Pb计）、铝的残留量（干样品，以Al计）、二氧化硫残留量、苯甲酸及其钠盐（以苯甲酸计）、山梨酸及其钾盐（以山梨酸计）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其他淀粉制品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铝的残留量（干样品，以Al计）、苯甲酸及其钠盐（以苯甲酸计）、山梨酸及其钾盐（以山梨酸计）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淀粉糖</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淀粉糖</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24</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铝的残留量（干样品，以Al计）、脱氢乙酸及其钠盐（以脱氢乙酸计）、丙二醇、菌落总数、大肠菌群、金黄色葡萄球菌、沙门氏菌、霉菌、糖精钠（以糖精计）、甜蜜素（以环己基氨基磺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月饼</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月饼</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苯甲酸及其钠盐（以苯甲酸计）、酸价（以脂肪计）、过氧化值（以脂肪计）、铝的残留量（干样品，以Al计）、脱氢乙酸及其钠盐（以脱氢乙酸计）、菌落总数、大肠菌群、金黄色葡萄球菌、沙门氏菌、霉菌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粽子</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粽子</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粽子</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山梨酸及其钾盐（以山梨酸计）、菌落总数、大肠菌群、霉菌、商业无菌、金黄色葡萄球菌、沙门氏菌、脱氢乙酸及其钠盐（以脱氢乙酸计）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25</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豆制品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豆制品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发酵性豆制品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腐乳、豆豉、纳豆等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苯甲酸及其钠盐（以苯甲酸计）、山梨酸及其钾盐（以山梨酸计）、铝的残留量（干样品，以Al计）、大肠菌群、沙门氏菌、金黄色葡萄球菌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非发酵性豆制品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豆干、豆腐、豆皮等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苯甲酸及其钠盐（以苯甲酸计）、山梨酸及其钾盐（以山梨酸计）、脱氢乙酸及其钠盐（以脱氢乙酸计）、防腐剂混合使用时各自用量占其最大使用量的比例之和、金黄色葡萄球菌、沙门氏菌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腐竹、油皮及其再制品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苯甲酸及其钠盐（以苯甲酸计）、山梨酸及其钾盐（以山梨酸计）、脱氢乙酸及其钠盐（以脱氢乙酸计）、铝的残留量（干样品，以Al计）、金黄色葡萄球菌、沙门氏菌、蛋白质、碱性嫩黄、二氧化硫残留量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其他豆制品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大豆蛋白类制品等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山梨酸及其钾盐（以山梨酸计）、脱氢乙酸及其钠盐（以脱氢乙酸计）、铝的残留量（干样品，以Al计）、大肠菌群、金黄色葡萄球菌、沙门氏菌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26</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氯霉素、甲硝唑、呋喃唑酮代谢物、山梨酸及其钾盐（以山梨酸计）、果糖和葡萄糖、菌落总数、霉菌计数、嗜渗酵母计数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蜂王浆（含蜂王浆冻干粉）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蜂王浆（含蜂王浆冻干粉）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10-羟基-2-癸烯酸、酸度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蜂花粉</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蜂花粉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铅（以Pb计）、菌落总数、大肠菌群、霉菌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蜂产品制品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蜂产品制品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山梨酸及其钾盐（以山梨酸计）、菌落总数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27</w:t>
            </w:r>
          </w:p>
        </w:tc>
        <w:tc>
          <w:tcPr>
            <w:tcW w:w="1325"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103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保健食品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乳酸菌、10-羟基-2-癸烯酸、蛋白质、二十二碳六烯酸、二十碳五烯酸、泛酸、钙、还原糖、肌醇、赖氨酸、绿原酸、镁、铁、维生素A、维生素B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、维生素C、维生素D、维生素D</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、维生素E、硒、锌、烟酸、烟酰胺、叶酸、β-胡萝卜素、免疫球蛋白lgG、总黄酮、总皂苷、总蒽醌、双歧杆菌、吡啶甲酸铬、辅酶Q</w:t>
            </w:r>
            <w:r>
              <w:rPr>
                <w:rFonts w:hint="default" w:ascii="Times New Roman" w:hAnsi="Times New Roman" w:eastAsia="仿宋_GB2312" w:cs="Times New Roman"/>
                <w:color w:val="auto"/>
                <w:kern w:val="0"/>
                <w:szCs w:val="21"/>
                <w:highlight w:val="none"/>
                <w:vertAlign w:val="subscript"/>
              </w:rPr>
              <w:t>10</w:t>
            </w:r>
            <w:r>
              <w:rPr>
                <w:rFonts w:hint="default" w:ascii="Times New Roman" w:hAnsi="Times New Roman" w:eastAsia="仿宋_GB2312" w:cs="Times New Roman"/>
                <w:color w:val="auto"/>
                <w:kern w:val="0"/>
                <w:szCs w:val="21"/>
                <w:highlight w:val="none"/>
              </w:rPr>
              <w:t>、水分、可溶性固形物、酸价、过氧化值、崩解时限、铅（Pb）、总砷（As）、总汞（Hg）、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氯噻嗪、卡托普利、哌唑嗪、利血平、硝苯地平、氨氯地平、尼群地平、尼莫地平、尼索地平、非洛地平、菌落总数、大肠菌群、霉菌和酵母、金黄色葡萄球菌、沙门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28</w:t>
            </w:r>
          </w:p>
        </w:tc>
        <w:tc>
          <w:tcPr>
            <w:tcW w:w="1325" w:type="dxa"/>
            <w:vMerge w:val="restart"/>
            <w:vAlign w:val="center"/>
          </w:tcPr>
          <w:p>
            <w:pPr>
              <w:widowControl/>
              <w:spacing w:line="300" w:lineRule="exact"/>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bCs/>
                <w:color w:val="auto"/>
                <w:kern w:val="0"/>
                <w:szCs w:val="21"/>
                <w:highlight w:val="none"/>
              </w:rPr>
              <w:t>特殊膳食食品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婴幼儿辅助食品 </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婴幼儿谷类辅助食品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婴幼儿谷物辅助食品、婴幼儿高蛋白谷物辅助食品、婴幼儿生制类谷物辅助食品、婴幼儿饼干或其他婴幼儿谷物辅助食品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能量、蛋白质、脂肪、亚油酸、月桂酸占总脂肪的比值、肉豆蔻酸占总脂肪的比值、维生素A、维生素D、维生素B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、钙、铁、锌、钠、维生素E、维生素B</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、维生素B</w:t>
            </w:r>
            <w:r>
              <w:rPr>
                <w:rFonts w:hint="default" w:ascii="Times New Roman" w:hAnsi="Times New Roman" w:eastAsia="仿宋_GB2312" w:cs="Times New Roman"/>
                <w:color w:val="auto"/>
                <w:szCs w:val="21"/>
                <w:highlight w:val="none"/>
                <w:vertAlign w:val="subscript"/>
              </w:rPr>
              <w:t>6</w:t>
            </w:r>
            <w:r>
              <w:rPr>
                <w:rFonts w:hint="default" w:ascii="Times New Roman" w:hAnsi="Times New Roman" w:eastAsia="仿宋_GB2312" w:cs="Times New Roman"/>
                <w:color w:val="auto"/>
                <w:szCs w:val="21"/>
                <w:highlight w:val="none"/>
              </w:rPr>
              <w:t>、维生素B</w:t>
            </w:r>
            <w:r>
              <w:rPr>
                <w:rFonts w:hint="default" w:ascii="Times New Roman" w:hAnsi="Times New Roman" w:eastAsia="仿宋_GB2312" w:cs="Times New Roman"/>
                <w:color w:val="auto"/>
                <w:szCs w:val="21"/>
                <w:highlight w:val="none"/>
                <w:vertAlign w:val="subscript"/>
              </w:rPr>
              <w:t>12</w:t>
            </w:r>
            <w:r>
              <w:rPr>
                <w:rFonts w:hint="default" w:ascii="Times New Roman" w:hAnsi="Times New Roman" w:eastAsia="仿宋_GB2312" w:cs="Times New Roman"/>
                <w:color w:val="auto"/>
                <w:szCs w:val="21"/>
                <w:highlight w:val="none"/>
              </w:rPr>
              <w:t>、烟酸、叶酸、泛酸、维生素C、生物素、磷、碘、钾、水分、不溶性膳食纤维、脲酶活性定性测定、铅（以Pb计）、无机砷（以As计）、锡（以Sn计）、镉（以Cd计）、黄曲霉毒素B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、硝酸盐（以NaNO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计）、亚硝酸盐（以NaNO</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计）、菌落总数、大肠菌群、沙门氏菌、二十二碳六烯酸、花生四烯酸、金黄色葡萄球菌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婴幼儿辅助食品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婴幼儿灌装辅助食品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泥（糊）状罐装食品、颗粒状罐装食品、汁类罐装食品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蛋白质、脂肪、总钠、铅（以 Pb 计）、无机砷（以 As 计）、总汞（以 Hg 计）、锡（以 Sn 计）、硝酸盐（以 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 xml:space="preserve"> 计）、亚硝酸盐（以 NaNO</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 xml:space="preserve"> 计）、商业无菌、霉菌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Merge w:val="restart"/>
            <w:vAlign w:val="center"/>
          </w:tcPr>
          <w:p>
            <w:pPr>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营养补充品</w:t>
            </w:r>
          </w:p>
        </w:tc>
        <w:tc>
          <w:tcPr>
            <w:tcW w:w="1410" w:type="dxa"/>
            <w:vMerge w:val="restart"/>
            <w:vAlign w:val="center"/>
          </w:tcPr>
          <w:p>
            <w:pPr>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营养补充品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辅食营养素补充食品、辅食营养素补充片、辅食营养素撒剂</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蛋白质、钙、铁、锌、维生素 A、维生素 D、维生素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、维生素 B</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、维生素 K</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、烟酸（烟酰胺）、维生素 B</w:t>
            </w:r>
            <w:r>
              <w:rPr>
                <w:rFonts w:hint="default" w:ascii="Times New Roman" w:hAnsi="Times New Roman" w:eastAsia="仿宋_GB2312" w:cs="Times New Roman"/>
                <w:color w:val="auto"/>
                <w:szCs w:val="21"/>
                <w:highlight w:val="none"/>
                <w:vertAlign w:val="subscript"/>
              </w:rPr>
              <w:t>6</w:t>
            </w:r>
            <w:r>
              <w:rPr>
                <w:rFonts w:hint="default" w:ascii="Times New Roman" w:hAnsi="Times New Roman" w:eastAsia="仿宋_GB2312" w:cs="Times New Roman"/>
                <w:color w:val="auto"/>
                <w:szCs w:val="21"/>
                <w:highlight w:val="none"/>
              </w:rPr>
              <w:t>、叶酸、维生素 B</w:t>
            </w:r>
            <w:r>
              <w:rPr>
                <w:rFonts w:hint="default" w:ascii="Times New Roman" w:hAnsi="Times New Roman" w:eastAsia="仿宋_GB2312" w:cs="Times New Roman"/>
                <w:color w:val="auto"/>
                <w:szCs w:val="21"/>
                <w:highlight w:val="none"/>
                <w:vertAlign w:val="subscript"/>
              </w:rPr>
              <w:t xml:space="preserve">12 </w:t>
            </w:r>
            <w:r>
              <w:rPr>
                <w:rFonts w:hint="default" w:ascii="Times New Roman" w:hAnsi="Times New Roman" w:eastAsia="仿宋_GB2312" w:cs="Times New Roman"/>
                <w:color w:val="auto"/>
                <w:szCs w:val="21"/>
                <w:highlight w:val="none"/>
              </w:rPr>
              <w:t>、泛酸、胆碱、生物素、维生素 C、二十二碳六烯酸、脲酶活性定性、铅（以 Pb 计）、总砷（以 As 计）、黄曲霉毒素 M</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、黄曲霉毒素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、硝酸盐（以 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 xml:space="preserve"> 计）、亚硝酸盐（以 NaNO</w:t>
            </w:r>
            <w:r>
              <w:rPr>
                <w:rFonts w:hint="default" w:ascii="Times New Roman" w:hAnsi="Times New Roman" w:eastAsia="仿宋_GB2312" w:cs="Times New Roman"/>
                <w:color w:val="auto"/>
                <w:szCs w:val="21"/>
                <w:highlight w:val="none"/>
                <w:vertAlign w:val="subscript"/>
              </w:rPr>
              <w:t xml:space="preserve">2 </w:t>
            </w:r>
            <w:r>
              <w:rPr>
                <w:rFonts w:hint="default" w:ascii="Times New Roman" w:hAnsi="Times New Roman" w:eastAsia="仿宋_GB2312" w:cs="Times New Roman"/>
                <w:color w:val="auto"/>
                <w:szCs w:val="21"/>
                <w:highlight w:val="none"/>
              </w:rPr>
              <w:t>计）、菌落总数、大肠菌群、沙门氏菌、金黄色葡萄球菌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孕妇及乳母营养补充食品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铁、维生素 A、维生素 D、叶酸、维生素 B</w:t>
            </w:r>
            <w:r>
              <w:rPr>
                <w:rFonts w:hint="default" w:ascii="Times New Roman" w:hAnsi="Times New Roman" w:eastAsia="仿宋_GB2312" w:cs="Times New Roman"/>
                <w:color w:val="auto"/>
                <w:szCs w:val="21"/>
                <w:highlight w:val="none"/>
                <w:vertAlign w:val="subscript"/>
              </w:rPr>
              <w:t>12</w:t>
            </w:r>
            <w:r>
              <w:rPr>
                <w:rFonts w:hint="default" w:ascii="Times New Roman" w:hAnsi="Times New Roman" w:eastAsia="仿宋_GB2312" w:cs="Times New Roman"/>
                <w:color w:val="auto"/>
                <w:szCs w:val="21"/>
                <w:highlight w:val="none"/>
              </w:rPr>
              <w:t>、钙、镁、锌、硒、维生素 E、维生素 K、维生素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、维生素 B</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、维生素 B</w:t>
            </w:r>
            <w:r>
              <w:rPr>
                <w:rFonts w:hint="default" w:ascii="Times New Roman" w:hAnsi="Times New Roman" w:eastAsia="仿宋_GB2312" w:cs="Times New Roman"/>
                <w:color w:val="auto"/>
                <w:szCs w:val="21"/>
                <w:highlight w:val="none"/>
                <w:vertAlign w:val="subscript"/>
              </w:rPr>
              <w:t>6</w:t>
            </w:r>
            <w:r>
              <w:rPr>
                <w:rFonts w:hint="default" w:ascii="Times New Roman" w:hAnsi="Times New Roman" w:eastAsia="仿宋_GB2312" w:cs="Times New Roman"/>
                <w:color w:val="auto"/>
                <w:szCs w:val="21"/>
                <w:highlight w:val="none"/>
              </w:rPr>
              <w:t>、烟酸（烟酰胺）、泛酸、胆碱、生物素、维生素 C、二十二碳六烯酸、脲酶活性定性、铅（以 Pb 计）、总砷（以 As 计）、硝酸盐（以 NaNO</w:t>
            </w:r>
            <w:r>
              <w:rPr>
                <w:rFonts w:hint="default" w:ascii="Times New Roman" w:hAnsi="Times New Roman" w:eastAsia="仿宋_GB2312" w:cs="Times New Roman"/>
                <w:color w:val="auto"/>
                <w:szCs w:val="21"/>
                <w:highlight w:val="none"/>
                <w:vertAlign w:val="subscript"/>
              </w:rPr>
              <w:t>3</w:t>
            </w:r>
            <w:r>
              <w:rPr>
                <w:rFonts w:hint="default" w:ascii="Times New Roman" w:hAnsi="Times New Roman" w:eastAsia="仿宋_GB2312" w:cs="Times New Roman"/>
                <w:color w:val="auto"/>
                <w:szCs w:val="21"/>
                <w:highlight w:val="none"/>
              </w:rPr>
              <w:t xml:space="preserve"> 计）、亚硝酸盐（以 NaNO</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 xml:space="preserve"> 计）、黄曲霉毒素 M</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、黄曲霉毒素 B</w:t>
            </w:r>
            <w:r>
              <w:rPr>
                <w:rFonts w:hint="default" w:ascii="Times New Roman" w:hAnsi="Times New Roman" w:eastAsia="仿宋_GB2312" w:cs="Times New Roman"/>
                <w:color w:val="auto"/>
                <w:szCs w:val="21"/>
                <w:highlight w:val="none"/>
                <w:vertAlign w:val="subscript"/>
              </w:rPr>
              <w:t>1</w:t>
            </w:r>
            <w:r>
              <w:rPr>
                <w:rFonts w:hint="default" w:ascii="Times New Roman" w:hAnsi="Times New Roman" w:eastAsia="仿宋_GB2312" w:cs="Times New Roman"/>
                <w:color w:val="auto"/>
                <w:szCs w:val="21"/>
                <w:highlight w:val="none"/>
              </w:rPr>
              <w:t>、大肠菌群、沙门氏菌、金黄色葡萄球菌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运动营养食品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咖啡因、肌酸、肽类、维生素A、维生素D、维生素E、维生素B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、维生素C、叶酸、烟酸、生物素、泛酸、钙、钠、钾、镁、铁、锌、硒、铜、碘、锰、磷、钼、铬、左旋肉碱、牛磺酸、铅（以Pb计）、总砷（以As计）、黄曲霉毒素M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29</w:t>
            </w:r>
          </w:p>
        </w:tc>
        <w:tc>
          <w:tcPr>
            <w:tcW w:w="1325" w:type="dxa"/>
            <w:vMerge w:val="restar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婴幼儿配方食品</w:t>
            </w:r>
          </w:p>
        </w:tc>
        <w:tc>
          <w:tcPr>
            <w:tcW w:w="1030" w:type="dxa"/>
            <w:vMerge w:val="restar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婴幼儿配方食品（湿法工艺、干法工艺、干湿法混合工艺）</w:t>
            </w: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婴儿配方食品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乳基婴儿配方食品、豆基婴儿配方食品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26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蛋白质、脂肪、碳水化合物、乳糖占碳水化合物总量、亚油酸、α-亚麻酸、亚油酸与α-亚麻酸比值、终产品脂肪中月桂酸和肉豆蔻酸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十四烷酸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总量占总脂肪酸的比值、芥酸与总脂肪酸比值 、反式脂肪酸与总脂肪酸比值、维生素A、维生素D、维生素E、维生素K,、维生素B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、烟酸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烟酰胺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、叶酸、泛酸、维生素C、生物素、钠、钾、铜、镁、铁、锌、锰、钙、磷、钙磷比值、碘、氯、硒、胆碱、肌醇、牛磺酸、左旋肉碱、二十二碳六烯酸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DHA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、二十二碳六烯酸与总脂肪酸比、二十碳四烯酸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AA/ARA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、二十碳四烯酸与总脂肪酸比、二十二碳六烯酸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22;6n-3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与二十碳四烯酸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20:4n-6</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的比、二十碳五烯酸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20;5n- 3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的量与二十二碳六烯酸的量的比、果聚糖、水分、灰分、杂质度、叶黄素、核苷酸、脲酶活性定性测定、铅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或黄曲霉毒素M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、三聚氰胺、香兰素、乙基香兰素、菌落总数、大肠菌群、金黄色葡萄球菌、沙门氏菌、阪崎肠杆菌/克罗诺杆菌属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阪崎肠杆菌</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较大婴儿 配方食品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乳基较大婴儿配方食品，豆基较大婴儿配方食品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26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蛋白质、脂肪、亚油酸、α-亚麻酸、亚油酸与α-亚麻酸比值、终产品脂肪中月桂酸和肉豆蔻酸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十四烷酸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总量占总脂肪酸的比值、反式脂肪酸与总脂肪酸比值、芥酸与总脂肪酸比值、碳水化合物、乳糖占碳水化合物总量、维生素A、维生素D、维生素E、维生素K</w:t>
            </w:r>
            <w:r>
              <w:rPr>
                <w:rFonts w:hint="default" w:ascii="Times New Roman" w:hAnsi="Times New Roman" w:eastAsia="仿宋_GB2312" w:cs="Times New Roman"/>
                <w:color w:val="auto"/>
                <w:kern w:val="0"/>
                <w:szCs w:val="21"/>
                <w:highlight w:val="none"/>
                <w:vertAlign w:val="subscript"/>
              </w:rPr>
              <w:t>i</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 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72</w:t>
            </w:r>
            <w:r>
              <w:rPr>
                <w:rFonts w:hint="default" w:ascii="Times New Roman" w:hAnsi="Times New Roman" w:eastAsia="仿宋_GB2312" w:cs="Times New Roman"/>
                <w:color w:val="auto"/>
                <w:kern w:val="0"/>
                <w:szCs w:val="21"/>
                <w:highlight w:val="none"/>
              </w:rPr>
              <w:t>、烟酸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烟酰胺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、叶酸、泛酸、维生素C、生物素、钠、钾、铜、镁、铁、锌、钙、磷、钙磷比值、碘、氯、锰、硒、胆碱、肌醇、牛磺酸、左旋肉碱、二十二碳六烯酸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DHA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、二十二碳六烯酸与总脂肪酸比、二十碳四烯酸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AA/ARA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、二十碳四烯酸与总脂肪酸比、二十二碳六烯酸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22:6n-3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与二十碳四烯酸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20:4n-6</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的比、二十碳五烯酸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20:5n-3</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的量与二十二碳六烯酸的量的比、水分、灰分、杂质度、叶黄素、核苷酸、果聚糖、三聚氰 胺、铅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、脲酶活性定性测定、黄曲霉毒素B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或黄曲霉毒素M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幼儿配方食品</w:t>
            </w:r>
          </w:p>
        </w:tc>
        <w:tc>
          <w:tcPr>
            <w:tcW w:w="2293"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幼儿配方食品</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蛋白质、脂肪、亚油酸、α-亚麻酸、亚油酸与α-亚麻酸比值、乳糖占碳水化合物总量、反式脂肪酸与总脂肪酸比值、碳水化合物、维生素A、维生素D、维生素E、维生素K、维生素 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6</w:t>
            </w:r>
            <w:r>
              <w:rPr>
                <w:rFonts w:hint="default" w:ascii="Times New Roman" w:hAnsi="Times New Roman" w:eastAsia="仿宋_GB2312" w:cs="Times New Roman"/>
                <w:color w:val="auto"/>
                <w:kern w:val="0"/>
                <w:szCs w:val="21"/>
                <w:highlight w:val="none"/>
              </w:rPr>
              <w:t>、维生素B</w:t>
            </w:r>
            <w:r>
              <w:rPr>
                <w:rFonts w:hint="default" w:ascii="Times New Roman" w:hAnsi="Times New Roman" w:eastAsia="仿宋_GB2312" w:cs="Times New Roman"/>
                <w:color w:val="auto"/>
                <w:kern w:val="0"/>
                <w:szCs w:val="21"/>
                <w:highlight w:val="none"/>
                <w:vertAlign w:val="subscript"/>
              </w:rPr>
              <w:t>12</w:t>
            </w:r>
            <w:r>
              <w:rPr>
                <w:rFonts w:hint="default" w:ascii="Times New Roman" w:hAnsi="Times New Roman" w:eastAsia="仿宋_GB2312" w:cs="Times New Roman"/>
                <w:color w:val="auto"/>
                <w:kern w:val="0"/>
                <w:szCs w:val="21"/>
                <w:highlight w:val="none"/>
              </w:rPr>
              <w:t>、烟酸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烟酰胺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、叶酸、泛酸、维生素C、生物素、钠、钾、铜、镁、铁、锌、钙、磷、钙磷比值、碘、氯、锰、硒、胆碱、肌醇、牛磺酸 、左旋肉碱、二十二碳六烯酸</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DHA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 xml:space="preserve">、二十二碳六烯酸与总脂肪酸比、二十碳四烯酸  </w:t>
            </w:r>
            <w:r>
              <w:rPr>
                <w:rFonts w:hint="default" w:ascii="Times New Roman" w:hAnsi="Times New Roman" w:eastAsia="仿宋_GB2312" w:cs="Times New Roman"/>
                <w:color w:val="auto"/>
                <w:kern w:val="0"/>
                <w:szCs w:val="21"/>
                <w:highlight w:val="none"/>
              </w:rPr>
              <w:tab/>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AA/ARA</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、二十碳四烯酸与总脂肪酸比、水分、灰分、杂质度、叶黄素、核苷酸、果聚糖、三聚氰胺、铅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3</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、亚硝酸盐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以NaNO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、脲酶活性定性测定、黄曲霉毒素B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或黄曲霉毒素M</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、菌落总数、大肠菌群、沙门氏菌、金黄色葡萄球菌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1325"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w:t>
            </w: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其他食品（地方特色米粉）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霉菌、过氧化值、苯甲酸及其钠盐（以苯甲酸计）、脱氢乙酸及其钠盐（以脱氢乙酸计）、山梨酸及其钾盐（以山梨酸计）、黄曲霉毒素B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31</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餐饮食品</w:t>
            </w: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米面及其制品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141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小麦粉制品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馒头花卷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包子（自制）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其他发酵面制品（自制）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油饼油条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铝的残留量（干样品，以Al计）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其他油炸面制品（自制）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铝的残留量（干样品，以Al计）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其他生制面制品（自制）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其他熟制面制品（自制）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大米制品（自制）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其他米类制品（自制）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141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熟肉制品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酱卤肉制品</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胭脂红、苯甲酸及其钠盐（以苯甲酸计）、山梨酸及其钾盐（以山梨酸计）、脱氢乙酸及其钠盐（以脱氢乙酸计）、糖精钠（以糖精计）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熏烧烤肉类（自制）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胭脂红、苯甲酸及其钠盐（以苯甲酸计）、山梨酸及其钾盐（以山梨酸计）、脱氢乙酸及其钠盐（以脱氢乙酸计）、糖精钠（以糖精计）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其他熟肉类（自制）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胭脂红、苯甲酸及其钠盐（以苯甲酸计）、山梨酸及其钾盐（以山梨酸计）、脱氢乙酸及其钠盐（以脱氢乙酸计）、糖精钠（以糖精计）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预制肉类（自制）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肉糜制品（自制）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苯甲酸及其钠盐（以苯甲酸计）、山梨酸及其钾盐（以山梨酸计）、脱氢乙酸及其钠盐（以脱氢乙酸计）、糖精钠（以糖精计）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1410" w:type="dxa"/>
            <w:vMerge w:val="restart"/>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调味料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火锅麻辣烫底料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自制</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蘸料（自制）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罂粟碱、吗啡、可待因、那可丁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水产制品（自制）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预制水产制品（自制）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生食动物性水产品（自制）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铝的残留量（以即食海蜇中Al计）、吸虫囊蚴、线虫幼虫、绦虫裂头蚴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饮料（自制）</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饮料（自制）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奶茶（自制）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糖精钠、甜蜜素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豆浆（自制）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苯甲酸及其钠盐（以苯甲酸计）、山梨酸及其钾盐（以山梨酸计）、糖精钠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坚果及籽类食品（自制）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坚果及籽类食品（自制）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花生制品（自制</w:t>
            </w:r>
            <w:r>
              <w:rPr>
                <w:rFonts w:hint="default"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黄曲霉毒素B</w:t>
            </w:r>
            <w:r>
              <w:rPr>
                <w:rFonts w:hint="default" w:ascii="Times New Roman" w:hAnsi="Times New Roman" w:eastAsia="仿宋_GB2312" w:cs="Times New Roman"/>
                <w:color w:val="auto"/>
                <w:kern w:val="0"/>
                <w:szCs w:val="21"/>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焙烤食品（自制）</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焙烤食品（自制）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糕点（自制）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山梨酸及其钾盐、苯甲酸及其钠盐（以苯甲酸计）、脱氢乙酸及其钠盐、铝的残留量（干样品，以Al计）、甜蜜素、糖精钠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面包（自制）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山梨酸及其钾盐、苯甲酸及其钠盐（以苯甲酸计）、脱氢乙酸及其钠盐、铝的残留量（干样品，以Al计）、甜蜜素、糖精钠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蔬菜制品（自制）</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蔬菜制品（自制）</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酱腌菜（自制）</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及其钠盐（以苯甲酸计）、脱氢乙酸及其钠盐（以脱氢乙酸计）、防腐剂混合使用时各自用量占其最大使用量的比例之和、山梨酸及其钾盐（以山梨酸计）、糖精钠（以糖精计）、甜蜜素（以环己基氨基磺酸计）、二氧化硫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餐饮具</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复用餐饮具</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复用餐饮具（餐馆自行消毒）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复用餐饮具（集中清洗消毒服务单位消毒）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阴离子合成洗涤剂（以十二烷基苯磺酸钠计）、大肠菌群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32</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食品添加剂 </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食品添加剂 </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复配食品添加剂</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复配食品添加剂</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铅（Pb）、砷（以As计）、重金属（以Pb计）、致病性微生物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食品用香精</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食品用香精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砷（以As计）含量/无机砷含量、重金属（以Pb计）含量、菌落总数、大肠菌群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色素</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焦糖色</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总砷（以As计）、铅（Pb）、总汞（以Hg计）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单一食品添加剂</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苯甲酸钠</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p>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苯甲酸钠</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以干基计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的含量、溶液色度</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铂-钴色号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、溶液的澄清度试验、易氧化物、酸碱度 、重金属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、硫酸盐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以SO。计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、氯化物</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以Cl计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、邻苯二甲酸、干燥减量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山梨酸钾</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山梨酸钾</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以CsH₇KO,计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以干基计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、干燥减量、氯化物</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以Cl计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、硫酸盐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以SO4计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 醛</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以HCHO计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、重金属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As</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Pb</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、澄清度、游离碱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糖精钠含量、干燥失重、总砷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以As计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、铅</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Pb</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、酸度和碱度、苯甲酸盐和水杨酸盐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环己基氨基磺酸钠</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又 名甜蜜素</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rPr>
                <w:rFonts w:hint="default" w:ascii="Times New Roman" w:hAnsi="Times New Roman" w:eastAsia="仿宋_GB2312" w:cs="Times New Roman"/>
                <w:color w:val="auto"/>
                <w:kern w:val="0"/>
                <w:szCs w:val="21"/>
                <w:highlight w:val="none"/>
              </w:rPr>
            </w:pPr>
          </w:p>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环己基氨基磺酸钠含量</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以干基计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、硫酸盐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以SO4计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、pH</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100g/L水溶液</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、干燥减量、 氨基磺酸、环己胺、双环己胺、吸光值</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100g/L溶液</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、透明度</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以100g/L溶液的透光率表示</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 xml:space="preserve"> 、重金属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以Pb计</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、砷</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As</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畜禽肉及副产品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畜肉</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猪肉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五氯酚酸钠（以五氯酚计）、磺胺类（总量）、氯霉素、恩诺沙星、多西环素、土霉素/金霉素/四环素（组合含量）、克伦特罗、沙丁胺醇、甲氧苄啶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牛肉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克伦特罗、五氯酚酸钠（以五氯酚计）、地塞米松、多西环素、磺胺类（总量）、氯霉素、莱克多巴胺、沙丁胺醇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羊肉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磺胺类（总量）、恩诺沙星、氯霉素、五氯酚酸钠（以五氯酚计）、克伦特罗、莱克多巴胺、沙丁胺醇、环丙氨嗪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其他畜肉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呋喃唑酮代谢物、氯霉素、氧氟沙星、恩诺沙星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禽肉</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尼卡巴嗪、甲氧苄啶、恩诺沙星、五氯酚酸钠（以五氯酚计）、氯霉素、呋喃唑酮代谢物、磺胺类（总量）、多西环素、氧氟沙星、环丙氨嗪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鸭肉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五氯酚酸钠（以五氯酚计）、氯霉素、呋喃唑酮代谢物、恩诺沙星、磺胺类（总量）、氧氟沙星、环丙氨嗪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其他禽肉</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恩诺沙星、氯霉素、五氯酚酸钠（以五氯酚计）、氧氟沙星、甲硝唑、环丙氨嗪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p>
            <w:pPr>
              <w:widowControl/>
              <w:spacing w:line="300" w:lineRule="exact"/>
              <w:jc w:val="center"/>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畜禽肉及副产品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畜副产品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猪肝</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五氯酚酸钠（以五氯酚计）、呋喃唑酮代谢物、多西环素、磺胺类（总量）、氯霉素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牛肝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克伦特罗、沙丁胺醇、莱克多巴胺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羊肝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磺胺类（总量）、克伦特罗、莱克多巴胺、沙丁胺醇、环丙氨嗪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猪肾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恩诺沙星、磺胺类（总量）、氯霉素、五氯酚酸钠（以五氯酚计）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牛肾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恩诺沙星、克伦特罗、莱克多巴胺、沙丁胺醇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羊肾</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恩诺沙星、克伦特罗、莱克多巴胺、沙丁胺醇、环丙氨嗪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其他畜副产品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氯霉素、五氯酚酸钠（以五氯酚计）、克伦特罗、莱克多巴胺、沙丁胺醇、氧氟沙星、诺氟沙星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禽副产品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呋喃唑酮代谢物、氯霉素、五氯酚酸钠（以五氯酚计）、氧氟沙星、环丙氨嗪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其他禽副产品</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呋喃唑酮代谢物、氯霉素、五氯酚酸钠（以五氯酚计）、氧氟沙星、环丙氨嗪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蔬菜</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豆芽</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豆芽</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4-氯苯氧乙酸钠（以4-氯苯氧乙酸计）、6-苄基腺嘌呤（6-BA）、铅（以Pb计）、亚硫酸盐（以SO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计）、总汞</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以Hg计</w:t>
            </w:r>
            <w:r>
              <w:rPr>
                <w:rFonts w:hint="eastAsia" w:ascii="Times New Roman" w:hAnsi="Times New Roman" w:eastAsia="仿宋_GB2312" w:cs="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鳞茎类蔬菜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韭菜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腐霉利、镉（以Cd计）、毒死蜱、啶虫脒、氧乐果、多菌灵、克百威、氯氟氰菊酯和高效氯氟氰菊酯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葱</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毒死蜱、氯氟氰菊酯和高效氯氟氰菊酯、水胺硫磷、甲基异柳磷、氧乐果、克百威、噻虫嗪、三唑磷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洋葱</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鲜食用菌</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鲜食用菌</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氯氰菊酯和高效氯氰菊酯、氯氟氰菊酯和高效氯氟氰菊酯、百菌清、甲氨基阿维菌素苯甲酸盐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芸薹属类蔬菜</w:t>
            </w:r>
          </w:p>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结球甘蓝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氧乐果、乙酰甲胺磷、苯醚甲环唑、毒死蜱、噻虫嗪、三唑磷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菜薹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氧乐果、毒死蜱、氟虫腈、克百威、甲胺磷、吡虫啉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花椰菜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百菌清、阿维菌素、吡虫啉、毒死蜱、氧乐果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青花菜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吡虫啉、氧乐果、毒死蜱、百菌清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叶菜类蔬菜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菠菜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毒死蜱、阿维菌素、氧乐果、克百威、腐霉利、乙酰甲胺磷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芹菜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毒死蜱、腈菌唑、噻虫胺、阿维菌素、甲拌磷、甲基异柳磷、克百威、氧乐果、氯氟氰菊酯和高效氯氟氰菊酯、三氯杀螨醇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普通白菜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毒死蜱、氟虫腈、啶虫脒、氧乐果、阿维菌素、克百威、甲基异柳磷、乙酰甲胺磷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大白菜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毒死蜱、氧乐果、啶虫脒、克百威、甲胺磷、敌敌畏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油麦菜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氟虫腈、氧乐果、克百威、阿维菌素、毒死蜱、吡虫啉、甲氨基阿维菌素苯甲酸盐、三氯杀螨醇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叶用莴苣</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毒死蜱、氟虫腈、氧乐果、克百威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雍菜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毒死蜱、氧乐果、克百威、氟虫腈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叶芥菜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氧乐果、阿维菌素、氯氰菊酯和高效氯氰菊酯、啶虫脒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茼蒿</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毒死蜱、阿维菌素、氧乐果、克百威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茄果类蔬菜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茄子</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镉（以Cd计）、氧乐果、克百威、水胺硫磷、噻虫胺、毒死蜱、氟虫腈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辣椒</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镉（以Cd计）、噻虫胺、啶虫脒、甲胺磷、克百威、氧乐果、水胺硫磷、毒死蜱、乙酰甲胺磷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甜椒</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 Cd 计）、氧乐果、甲胺磷、吡唑醚菌酯、毒死蜱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番茄</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氧乐果、克百威、氯氟氰菊酯和高效氯氟氰菊酯、毒死蜱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瓜类蔬菜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黄瓜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氧乐果、毒死蜱、敌敌畏、甲氨基阿维菌素苯甲酸盐、乙酰甲胺磷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苦瓜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氯氟氰菊酯和高效氯氟氰菊酯、氧乐果、克百威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冬瓜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氧乐果、克百威、氯氟氰菊酯和高效氯氟氰菊酯、毒死蜱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节瓜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吡虫啉、啶虫脒、氯氟氰菊酯和高效氯氟氰菊酯、毒死蜱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豆类蔬菜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豇豆</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倍硫磷、克百威、灭蝇胺、噻虫胺、三唑磷、甲基异柳磷、氧乐果、水胺硫磷、噻虫嗪、氯氟氰菊酯和高效氯氟氰菊酯、啶虫脒、甲氨基阿维菌素苯甲酸盐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菜豆</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氧乐果、灭蝇胺、水胺硫磷、甲胺磷、毒死蜱、乙酰甲胺磷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食荚豌豆</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多菌灵、毒死蜱、灭蝇胺、噻虫胺、氧乐果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根茎类和薯芋类蔬菜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山药</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铅（以Pb计）、咪鲜胺和咪鲜胺锰盐、水胺硫磷、氧乐果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 Cd 计）、铅（以Pb计）、噻虫嗪、噻虫胺、吡虫啉、毒死蜱、氯氰菊酯和高效氯氰菊酯、乙酰甲胺磷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马铃薯</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氯氟氰菊酯和高效氯氟氰菊酯、氧乐果、毒死蜱、甲拌磷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胡萝卜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毒死蜱、氟虫腈、氧乐果、甲拌磷、氯氟氰菊酯和高效氯氟氰菊酯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萝卜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克百威、氯氟氰菊酯和高效氯氟氰菊酯、氧乐果、毒死蜱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水产品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淡水鱼</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恩诺沙星、孔雀石绿、磺胺类（总量）、呋喃唑酮代谢物、五氯酚酸钠（以五氯酚计）、氯霉素、地西泮、多氯联苯、氧氟沙星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淡水虾</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恩诺沙星、孔雀石绿、氯霉素、呋喃唑酮代谢物、五氯酚酸钠（以五氯酚计）、氧氟沙星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淡水蟹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镉（以Cd计）、孔雀石绿、氯霉素、五氯酚酸钠（以五氯酚计）、氧氟沙星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海水鱼</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恩诺沙星、呋喃唑酮代谢物、氯霉素、孔雀石绿、磺胺类（总量）、多氯联苯、氧氟沙星、培氟沙星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海水虾</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呋喃唑酮代谢物、恩诺沙星、镉（以Cd计）、氯霉素、土霉素/金霉素/四环素（组合含量）、二氧化硫残留量、诺氟沙星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海水蟹</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镉（以Cd计）、氯霉素、二氧化硫残留量、诺氟沙星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贝类</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贝类</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氯霉素、恩诺沙星、氟苯尼考、孔雀石绿、呋喃唑酮代谢物、多氯联苯、氧氟沙星、五氯酚酸钠（以五氯酚计）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其他水产品</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其他水产品（重点品种：牛蛙）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恩诺沙星、镉（以Cd计）、呋喃唑酮代谢物、呋喃西林代谢物、磺胺类（总量）、氧氟沙星、诺氟沙星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水果类</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仁果类水果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苹果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毒死蜱、克百威、氧乐果、敌敌畏、啶虫脒、甲拌磷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梨</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克百威、氯氟氰菊酯和高效氯氟氰菊酯、氧乐果、水胺硫磷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核果类水果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枣</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多菌灵、氟虫腈、氧乐果、糖精钠（以糖精计）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桃</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苯醚甲环唑、多菌灵、甲胺磷、克百威、氧乐果、氟虫腈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油桃</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多菌灵、甲胺磷、克百威、氧乐果、苯醚甲环唑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柑橘类水果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柑、橘</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2,4-滴和2,4-滴钠盐、苯醚甲环唑、丙溴磷、克百威、三唑磷、联苯菊酯、氧乐果、氯唑磷、水胺硫磷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柚</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水胺硫磷、多菌灵、联苯菊酯、氯氟氰菊酯和高效氯氟氰菊酯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柠檬</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多菌灵、克百威、联苯菊酯、水胺硫磷、乙螨唑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橙</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克百威、联苯菊酯、丙溴磷、三唑磷、水胺硫磷、氧乐果、氯唑磷、2,4-滴和2,4-滴钠盐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金橘</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甲胺磷、苯醚甲环唑、氧乐果、水胺硫磷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浆果和其他小型水果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葡萄</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苯醚甲环唑、克百威、氧乐果、氯氟氰菊酯和高效氯氟氰菊酯、联苯菊酯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草莓</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烯酰吗啉、阿维菌素、氧乐果、戊菌唑、吡虫啉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猕猴桃</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氯吡脲、敌敌畏、多菌灵、氧乐果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西番莲（百香果）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苯醚甲环唑、克百威、氧乐果、水胺硫磷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热带和亚热带水果</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香蕉</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吡虫啉、噻虫嗪、噻虫胺、百菌清、腈苯唑、噻唑膦、狄氏剂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芒果</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吡唑醚菌酯、噻虫胺、多菌灵、氧乐果、苯醚甲环唑、乙酰甲胺磷、吡虫啉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火龙果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氟虫腈、甲胺磷、克百威、氧乐果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荔枝</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氯氟氰菊酯和高效氯氟氰菊酯、吡唑醚菌酯、氧乐果、毒死蜱、氯氰菊酯和高效氯氰菊酯、除虫脲、氰霜唑、氟吗啉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橄榄</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三氯蔗糖、糖精钠、多菌灵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龙眼</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氧乐果、毒死蜱、氯氰菊酯和高效氯氰菊酯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石榴</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苯醚甲环唑、吡虫啉、啶虫脒、氧乐果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菠萝</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氧乐果、多菌灵、克百威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瓜果类水果</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西瓜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苯醚甲环唑、克百威、噻虫嗪、氧乐果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甜瓜类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较高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克百威、烯酰吗啉、氧乐果、乙酰甲胺磷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33</w:t>
            </w:r>
          </w:p>
        </w:tc>
        <w:tc>
          <w:tcPr>
            <w:tcW w:w="1325"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食用农产品</w:t>
            </w: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鲜蛋</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鲜蛋</w:t>
            </w: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鸡蛋</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甲硝唑、地美硝唑、氯霉素、氟虫腈、氟苯尼考、甲砜霉素、恩诺沙星、氧氟沙星、沙拉沙星、甲氧苄啶、磺胺类（总量）、多西环素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其他禽蛋</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呋喃唑酮代谢物、磺胺类（总量）、多西环素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w:t>
            </w:r>
          </w:p>
        </w:tc>
        <w:tc>
          <w:tcPr>
            <w:tcW w:w="1410"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豆类</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铅（以Pb计）、铬（以Cr计）、赭曲霉毒素A、吡虫啉、环丙唑醇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生干坚果与籽类食品</w:t>
            </w:r>
          </w:p>
        </w:tc>
        <w:tc>
          <w:tcPr>
            <w:tcW w:w="1410" w:type="dxa"/>
            <w:vMerge w:val="restart"/>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生干坚果与籽类食品</w:t>
            </w:r>
          </w:p>
        </w:tc>
        <w:tc>
          <w:tcPr>
            <w:tcW w:w="2293"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生干坚果</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酸价（以脂肪计）、过氧化值（以脂肪计）、铅（以Pb计）、吡虫啉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12"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325"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03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1410" w:type="dxa"/>
            <w:vMerge w:val="continue"/>
            <w:vAlign w:val="center"/>
          </w:tcPr>
          <w:p>
            <w:pPr>
              <w:widowControl/>
              <w:jc w:val="left"/>
              <w:rPr>
                <w:rFonts w:hint="default" w:ascii="Times New Roman" w:hAnsi="Times New Roman" w:eastAsia="仿宋_GB2312" w:cs="Times New Roman"/>
                <w:color w:val="auto"/>
                <w:kern w:val="0"/>
                <w:szCs w:val="21"/>
                <w:highlight w:val="none"/>
              </w:rPr>
            </w:pPr>
          </w:p>
        </w:tc>
        <w:tc>
          <w:tcPr>
            <w:tcW w:w="2293" w:type="dxa"/>
            <w:vAlign w:val="center"/>
          </w:tcPr>
          <w:p>
            <w:pPr>
              <w:widowControl/>
              <w:spacing w:line="300" w:lineRule="exact"/>
              <w:jc w:val="center"/>
              <w:rPr>
                <w:rFonts w:hint="eastAsia"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生干籽类</w:t>
            </w:r>
            <w:r>
              <w:rPr>
                <w:rFonts w:hint="eastAsia"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必检品种</w:t>
            </w:r>
            <w:r>
              <w:rPr>
                <w:rFonts w:hint="eastAsia" w:ascii="Times New Roman" w:hAnsi="Times New Roman" w:eastAsia="仿宋_GB2312" w:cs="Times New Roman"/>
                <w:color w:val="auto"/>
                <w:kern w:val="0"/>
                <w:szCs w:val="21"/>
                <w:highlight w:val="none"/>
                <w:lang w:eastAsia="zh-CN"/>
              </w:rPr>
              <w:t>）</w:t>
            </w:r>
          </w:p>
        </w:tc>
        <w:tc>
          <w:tcPr>
            <w:tcW w:w="761" w:type="dxa"/>
            <w:vAlign w:val="center"/>
          </w:tcPr>
          <w:p>
            <w:pPr>
              <w:widowControl/>
              <w:spacing w:line="30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w:t>
            </w:r>
          </w:p>
        </w:tc>
        <w:tc>
          <w:tcPr>
            <w:tcW w:w="6916" w:type="dxa"/>
            <w:vAlign w:val="center"/>
          </w:tcPr>
          <w:p>
            <w:pPr>
              <w:widowControl/>
              <w:spacing w:line="300" w:lineRule="exac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铅（以Pb计）（重点品种：莲子）、酸价（以脂肪计）（重点品种：花生）、过氧化值（以脂肪计）、镉（以Cd计）、黄曲霉毒素B</w:t>
            </w:r>
            <w:r>
              <w:rPr>
                <w:rFonts w:hint="default" w:ascii="Times New Roman" w:hAnsi="Times New Roman" w:eastAsia="仿宋_GB2312" w:cs="Times New Roman"/>
                <w:color w:val="auto"/>
                <w:kern w:val="0"/>
                <w:szCs w:val="21"/>
                <w:highlight w:val="none"/>
                <w:vertAlign w:val="subscript"/>
              </w:rPr>
              <w:t>1</w:t>
            </w:r>
            <w:r>
              <w:rPr>
                <w:rFonts w:hint="default" w:ascii="Times New Roman" w:hAnsi="Times New Roman" w:eastAsia="仿宋_GB2312" w:cs="Times New Roman"/>
                <w:color w:val="auto"/>
                <w:kern w:val="0"/>
                <w:szCs w:val="21"/>
                <w:highlight w:val="none"/>
              </w:rPr>
              <w:t>、嘧菌酯</w:t>
            </w:r>
          </w:p>
        </w:tc>
      </w:tr>
    </w:tbl>
    <w:p>
      <w:pPr>
        <w:pStyle w:val="5"/>
        <w:numPr>
          <w:ilvl w:val="0"/>
          <w:numId w:val="0"/>
        </w:num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eastAsia="zh-CN"/>
        </w:rPr>
      </w:pPr>
    </w:p>
    <w:p>
      <w:pPr>
        <w:pStyle w:val="9"/>
        <w:rPr>
          <w:rFonts w:hint="eastAsia" w:ascii="方正小标宋_GBK" w:hAnsi="方正小标宋_GBK" w:eastAsia="方正小标宋_GBK" w:cs="方正小标宋_GBK"/>
          <w:color w:val="auto"/>
          <w:kern w:val="0"/>
          <w:sz w:val="36"/>
          <w:szCs w:val="36"/>
          <w:lang w:eastAsia="zh-CN"/>
        </w:rPr>
      </w:pPr>
    </w:p>
    <w:p>
      <w:pPr>
        <w:rPr>
          <w:rFonts w:hint="eastAsia" w:ascii="方正小标宋_GBK" w:hAnsi="方正小标宋_GBK" w:eastAsia="方正小标宋_GBK" w:cs="方正小标宋_GBK"/>
          <w:color w:val="auto"/>
          <w:kern w:val="0"/>
          <w:sz w:val="36"/>
          <w:szCs w:val="36"/>
          <w:lang w:eastAsia="zh-CN"/>
        </w:rPr>
      </w:pPr>
    </w:p>
    <w:p>
      <w:pPr>
        <w:pStyle w:val="9"/>
        <w:rPr>
          <w:rFonts w:hint="eastAsia"/>
          <w:lang w:eastAsia="zh-CN"/>
        </w:rPr>
      </w:pPr>
    </w:p>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eastAsia="zh-CN"/>
        </w:rPr>
        <w:t>附件</w:t>
      </w:r>
      <w:r>
        <w:rPr>
          <w:rFonts w:hint="eastAsia" w:ascii="方正小标宋_GBK" w:hAnsi="方正小标宋_GBK" w:eastAsia="方正小标宋_GBK" w:cs="方正小标宋_GBK"/>
          <w:color w:val="auto"/>
          <w:kern w:val="0"/>
          <w:sz w:val="36"/>
          <w:szCs w:val="36"/>
          <w:lang w:val="en-US" w:eastAsia="zh-CN"/>
        </w:rPr>
        <w:t>2</w:t>
      </w:r>
    </w:p>
    <w:p>
      <w:pPr>
        <w:pStyle w:val="9"/>
        <w:jc w:val="center"/>
        <w:rPr>
          <w:rFonts w:hint="eastAsia" w:ascii="仿宋" w:hAnsi="仿宋" w:eastAsia="仿宋" w:cs="仿宋"/>
          <w:color w:val="auto"/>
          <w:kern w:val="0"/>
          <w:sz w:val="32"/>
          <w:szCs w:val="32"/>
          <w:lang w:val="en-US" w:eastAsia="zh-CN"/>
        </w:rPr>
      </w:pPr>
      <w:r>
        <w:rPr>
          <w:rFonts w:hint="eastAsia" w:ascii="仿宋_GB2312" w:hAnsi="仿宋_GB2312" w:eastAsia="仿宋_GB2312" w:cs="仿宋_GB2312"/>
          <w:b/>
          <w:bCs/>
          <w:color w:val="auto"/>
          <w:spacing w:val="6"/>
          <w:kern w:val="0"/>
          <w:sz w:val="36"/>
          <w:szCs w:val="36"/>
          <w:lang w:val="en-US" w:eastAsia="zh-CN"/>
        </w:rPr>
        <w:t>2023年全市食品安全监督抽检（自治区转移）</w:t>
      </w:r>
      <w:r>
        <w:rPr>
          <w:rFonts w:hint="eastAsia" w:ascii="仿宋_GB2312" w:hAnsi="仿宋_GB2312" w:eastAsia="仿宋_GB2312" w:cs="仿宋_GB2312"/>
          <w:b/>
          <w:bCs/>
          <w:color w:val="auto"/>
          <w:spacing w:val="6"/>
          <w:kern w:val="0"/>
          <w:sz w:val="36"/>
          <w:szCs w:val="36"/>
          <w:lang w:eastAsia="zh-CN"/>
        </w:rPr>
        <w:t>（第</w:t>
      </w:r>
      <w:r>
        <w:rPr>
          <w:rFonts w:hint="eastAsia" w:hAnsi="仿宋_GB2312" w:cs="仿宋_GB2312"/>
          <w:b/>
          <w:bCs/>
          <w:color w:val="auto"/>
          <w:spacing w:val="6"/>
          <w:kern w:val="0"/>
          <w:sz w:val="36"/>
          <w:szCs w:val="36"/>
          <w:lang w:eastAsia="zh-CN"/>
        </w:rPr>
        <w:t>五</w:t>
      </w:r>
      <w:r>
        <w:rPr>
          <w:rFonts w:hint="eastAsia" w:ascii="仿宋_GB2312" w:hAnsi="仿宋_GB2312" w:eastAsia="仿宋_GB2312" w:cs="仿宋_GB2312"/>
          <w:b/>
          <w:bCs/>
          <w:color w:val="auto"/>
          <w:spacing w:val="6"/>
          <w:kern w:val="0"/>
          <w:sz w:val="36"/>
          <w:szCs w:val="36"/>
          <w:lang w:eastAsia="zh-CN"/>
        </w:rPr>
        <w:t>部分）不合格产品信息</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灵山县旧州镇纯香榨油坊抽检的花生油，酸价(KOH)检验结果为4.1mg/g,标准规定不得</w:t>
      </w:r>
      <w:r>
        <w:rPr>
          <w:rFonts w:hint="eastAsia" w:ascii="仿宋" w:hAnsi="仿宋" w:eastAsia="仿宋" w:cs="仿宋"/>
          <w:color w:val="auto"/>
          <w:kern w:val="0"/>
          <w:sz w:val="32"/>
          <w:szCs w:val="32"/>
          <w:lang w:val="en-US" w:eastAsia="zh-CN"/>
        </w:rPr>
        <w:t>超过3</w:t>
      </w:r>
      <w:r>
        <w:rPr>
          <w:rFonts w:hint="default" w:ascii="仿宋" w:hAnsi="仿宋" w:eastAsia="仿宋" w:cs="仿宋"/>
          <w:color w:val="auto"/>
          <w:kern w:val="0"/>
          <w:sz w:val="32"/>
          <w:szCs w:val="32"/>
          <w:lang w:val="en-US" w:eastAsia="zh-CN"/>
        </w:rPr>
        <w:t>mg/g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灵山县美味然美食店抽检的小碗（自消餐具），阴离子合成洗涤剂(以十二烷基苯磺酸钠计)检验结果为0.017mg/100cm²,标准规定不得检出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灵山县余娟姐蔬菜销售档抽检的尖椒，噻虫胺检验结果为0.</w:t>
      </w:r>
      <w:r>
        <w:rPr>
          <w:rFonts w:hint="eastAsia" w:ascii="仿宋" w:hAnsi="仿宋" w:eastAsia="仿宋" w:cs="仿宋"/>
          <w:color w:val="auto"/>
          <w:kern w:val="0"/>
          <w:sz w:val="32"/>
          <w:szCs w:val="32"/>
          <w:lang w:val="en-US" w:eastAsia="zh-CN"/>
        </w:rPr>
        <w:t>2</w:t>
      </w:r>
      <w:r>
        <w:rPr>
          <w:rFonts w:hint="default" w:ascii="仿宋" w:hAnsi="仿宋" w:eastAsia="仿宋" w:cs="仿宋"/>
          <w:color w:val="auto"/>
          <w:kern w:val="0"/>
          <w:sz w:val="32"/>
          <w:szCs w:val="32"/>
          <w:lang w:val="en-US" w:eastAsia="zh-CN"/>
        </w:rPr>
        <w:t>mg/kg,标准规定不得</w:t>
      </w:r>
      <w:r>
        <w:rPr>
          <w:rFonts w:hint="eastAsia" w:ascii="仿宋" w:hAnsi="仿宋" w:eastAsia="仿宋" w:cs="仿宋"/>
          <w:color w:val="auto"/>
          <w:kern w:val="0"/>
          <w:sz w:val="32"/>
          <w:szCs w:val="32"/>
          <w:lang w:val="en-US" w:eastAsia="zh-CN"/>
        </w:rPr>
        <w:t>超过0.05</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南宁市乐芝尚商贸有限公司第五分公司抽检的甜石榴，苯醚甲环唑检验结果为0.</w:t>
      </w:r>
      <w:r>
        <w:rPr>
          <w:rFonts w:hint="eastAsia" w:ascii="仿宋" w:hAnsi="仿宋" w:eastAsia="仿宋" w:cs="仿宋"/>
          <w:color w:val="auto"/>
          <w:kern w:val="0"/>
          <w:sz w:val="32"/>
          <w:szCs w:val="32"/>
          <w:lang w:val="en-US" w:eastAsia="zh-CN"/>
        </w:rPr>
        <w:t>15</w:t>
      </w:r>
      <w:r>
        <w:rPr>
          <w:rFonts w:hint="default" w:ascii="仿宋" w:hAnsi="仿宋" w:eastAsia="仿宋" w:cs="仿宋"/>
          <w:color w:val="auto"/>
          <w:kern w:val="0"/>
          <w:sz w:val="32"/>
          <w:szCs w:val="32"/>
          <w:lang w:val="en-US" w:eastAsia="zh-CN"/>
        </w:rPr>
        <w:t>mg/kg,标准规定不得</w:t>
      </w:r>
      <w:r>
        <w:rPr>
          <w:rFonts w:hint="eastAsia" w:ascii="仿宋" w:hAnsi="仿宋" w:eastAsia="仿宋" w:cs="仿宋"/>
          <w:color w:val="auto"/>
          <w:kern w:val="0"/>
          <w:sz w:val="32"/>
          <w:szCs w:val="32"/>
          <w:lang w:val="en-US" w:eastAsia="zh-CN"/>
        </w:rPr>
        <w:t>超过0.1</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南宁市乐芝尚商贸有限公司第五分公司抽检的鲜鸡蛋，恩诺沙星检验结果为347.1μg/kg,标准规定不得</w:t>
      </w:r>
      <w:r>
        <w:rPr>
          <w:rFonts w:hint="eastAsia" w:ascii="仿宋" w:hAnsi="仿宋" w:eastAsia="仿宋" w:cs="仿宋"/>
          <w:color w:val="auto"/>
          <w:kern w:val="0"/>
          <w:sz w:val="32"/>
          <w:szCs w:val="32"/>
          <w:lang w:val="en-US" w:eastAsia="zh-CN"/>
        </w:rPr>
        <w:t>超过10</w:t>
      </w:r>
      <w:r>
        <w:rPr>
          <w:rFonts w:hint="default" w:ascii="仿宋" w:hAnsi="仿宋" w:eastAsia="仿宋" w:cs="仿宋"/>
          <w:color w:val="auto"/>
          <w:kern w:val="0"/>
          <w:sz w:val="32"/>
          <w:szCs w:val="32"/>
          <w:lang w:val="en-US" w:eastAsia="zh-CN"/>
        </w:rPr>
        <w:t>μg/kg</w:t>
      </w:r>
      <w:r>
        <w:rPr>
          <w:rFonts w:hint="eastAsia" w:ascii="仿宋" w:hAnsi="仿宋" w:eastAsia="仿宋" w:cs="仿宋"/>
          <w:color w:val="auto"/>
          <w:kern w:val="0"/>
          <w:sz w:val="32"/>
          <w:szCs w:val="32"/>
          <w:lang w:val="en-US" w:eastAsia="zh-CN"/>
        </w:rPr>
        <w:t>;</w:t>
      </w:r>
      <w:r>
        <w:rPr>
          <w:rFonts w:hint="default" w:ascii="仿宋" w:hAnsi="仿宋" w:eastAsia="仿宋" w:cs="仿宋"/>
          <w:color w:val="auto"/>
          <w:kern w:val="0"/>
          <w:sz w:val="32"/>
          <w:szCs w:val="32"/>
          <w:lang w:val="en-US" w:eastAsia="zh-CN"/>
        </w:rPr>
        <w:t>甲氧苄啶检验结果为</w:t>
      </w:r>
      <w:r>
        <w:rPr>
          <w:rFonts w:hint="eastAsia" w:ascii="仿宋" w:hAnsi="仿宋" w:eastAsia="仿宋" w:cs="仿宋"/>
          <w:color w:val="auto"/>
          <w:kern w:val="0"/>
          <w:sz w:val="32"/>
          <w:szCs w:val="32"/>
          <w:lang w:val="en-US" w:eastAsia="zh-CN"/>
        </w:rPr>
        <w:t>2</w:t>
      </w:r>
      <w:r>
        <w:rPr>
          <w:rFonts w:hint="default"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lang w:val="en-US" w:eastAsia="zh-CN"/>
        </w:rPr>
        <w:t>4</w:t>
      </w:r>
      <w:r>
        <w:rPr>
          <w:rFonts w:hint="default" w:ascii="仿宋" w:hAnsi="仿宋" w:eastAsia="仿宋" w:cs="仿宋"/>
          <w:color w:val="auto"/>
          <w:kern w:val="0"/>
          <w:sz w:val="32"/>
          <w:szCs w:val="32"/>
          <w:lang w:val="en-US" w:eastAsia="zh-CN"/>
        </w:rPr>
        <w:t>μg/kg,标准规定不得</w:t>
      </w:r>
      <w:r>
        <w:rPr>
          <w:rFonts w:hint="eastAsia" w:ascii="仿宋" w:hAnsi="仿宋" w:eastAsia="仿宋" w:cs="仿宋"/>
          <w:color w:val="auto"/>
          <w:kern w:val="0"/>
          <w:sz w:val="32"/>
          <w:szCs w:val="32"/>
          <w:lang w:val="en-US" w:eastAsia="zh-CN"/>
        </w:rPr>
        <w:t>超过10</w:t>
      </w:r>
      <w:r>
        <w:rPr>
          <w:rFonts w:hint="default" w:ascii="仿宋" w:hAnsi="仿宋" w:eastAsia="仿宋" w:cs="仿宋"/>
          <w:color w:val="auto"/>
          <w:kern w:val="0"/>
          <w:sz w:val="32"/>
          <w:szCs w:val="32"/>
          <w:lang w:val="en-US" w:eastAsia="zh-CN"/>
        </w:rPr>
        <w:t>μg/kg</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钦州市钦北区万和市场2号楼内黄玉腾抽检的线椒，噻虫胺检验结果为0.</w:t>
      </w:r>
      <w:r>
        <w:rPr>
          <w:rFonts w:hint="eastAsia" w:ascii="仿宋" w:hAnsi="仿宋" w:eastAsia="仿宋" w:cs="仿宋"/>
          <w:color w:val="auto"/>
          <w:kern w:val="0"/>
          <w:sz w:val="32"/>
          <w:szCs w:val="32"/>
          <w:lang w:val="en-US" w:eastAsia="zh-CN"/>
        </w:rPr>
        <w:t>15</w:t>
      </w:r>
      <w:r>
        <w:rPr>
          <w:rFonts w:hint="default" w:ascii="仿宋" w:hAnsi="仿宋" w:eastAsia="仿宋" w:cs="仿宋"/>
          <w:color w:val="auto"/>
          <w:kern w:val="0"/>
          <w:sz w:val="32"/>
          <w:szCs w:val="32"/>
          <w:lang w:val="en-US" w:eastAsia="zh-CN"/>
        </w:rPr>
        <w:t>mg/kg,标准规定不得</w:t>
      </w:r>
      <w:r>
        <w:rPr>
          <w:rFonts w:hint="eastAsia" w:ascii="仿宋" w:hAnsi="仿宋" w:eastAsia="仿宋" w:cs="仿宋"/>
          <w:color w:val="auto"/>
          <w:kern w:val="0"/>
          <w:sz w:val="32"/>
          <w:szCs w:val="32"/>
          <w:lang w:val="en-US" w:eastAsia="zh-CN"/>
        </w:rPr>
        <w:t>超过0.05</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广西和美华食品有限责任公司抽检的豆沙包，脱氢乙酸及其钠盐(以脱氢乙酸计)检验结果为0.109g/kg,标准规定不得使用</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钦州市钦南区好优多购物中心船厂店抽检的香葱，毒死蜱检验结果为0.094mg/kg,标准规定不得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钦州市钦南区好优多购物中心船厂店抽检的香蕉，吡虫啉检验结果为0.12mg/kg,标准规定不得</w:t>
      </w:r>
      <w:r>
        <w:rPr>
          <w:rFonts w:hint="eastAsia" w:ascii="仿宋" w:hAnsi="仿宋" w:eastAsia="仿宋" w:cs="仿宋"/>
          <w:color w:val="auto"/>
          <w:kern w:val="0"/>
          <w:sz w:val="32"/>
          <w:szCs w:val="32"/>
          <w:lang w:val="en-US" w:eastAsia="zh-CN"/>
        </w:rPr>
        <w:t>超过0.05</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钦州市钦南区来家美食店抽检的小碗（自消餐具），阴离子合成洗涤剂（以十二烷基苯磺酸钠计）检验结果为0.037mg/100cm,标准规定不得检出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钦州市钦南区犀牛脚镇李阳便民快餐店抽检的小碗（自消餐具），阴离子合成洗涤剂（以十二烷基苯磺酸钠计）检验结果为0.022mg/100cm,标准规定不得检出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钦州市钦南区犀牛脚镇李阳便民快餐店抽检的大碗（自消餐具），阴离子合成洗涤剂（以十二烷基苯磺酸钠计）检验结果为0.014mg/100cm,标准规定不得检出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广西浦北县张黄镇庆丰食品厂抽检的精制甘草话梅，阴离子合成洗涤剂（以十二烷基苯磺酸钠计）检验结果为0.037mg/100cm,标准规定不得检出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浦北县平睦镇啊凤菜摊抽检的茄子，毒死蜱检验结果为0.062mg/kg,标准规定不得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灵山县武利镇阿俊副食店抽检的尖椒，噻虫胺检验结果为0.22mg/kg,标准规定不得</w:t>
      </w:r>
      <w:r>
        <w:rPr>
          <w:rFonts w:hint="eastAsia" w:ascii="仿宋" w:hAnsi="仿宋" w:eastAsia="仿宋" w:cs="仿宋"/>
          <w:color w:val="auto"/>
          <w:kern w:val="0"/>
          <w:sz w:val="32"/>
          <w:szCs w:val="32"/>
          <w:lang w:val="en-US" w:eastAsia="zh-CN"/>
        </w:rPr>
        <w:t>超过0.05</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浦北县云鼎记美食店抽检的不锈钢碗（自消餐具），阴离子合成洗涤剂（以十二烷基苯磺酸钠计）检验结果为0.031mg/100cm,标准规定不得检出</w:t>
      </w:r>
      <w:r>
        <w:rPr>
          <w:rFonts w:hint="eastAsia" w:ascii="仿宋" w:hAnsi="仿宋" w:eastAsia="仿宋" w:cs="仿宋"/>
          <w:color w:val="auto"/>
          <w:kern w:val="0"/>
          <w:sz w:val="32"/>
          <w:szCs w:val="32"/>
          <w:lang w:val="en-US" w:eastAsia="zh-CN"/>
        </w:rPr>
        <w:t>。</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220" w:leftChars="0" w:firstLine="640" w:firstLineChars="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钦南区康熙岭镇农贸市场内摊位黄爱娟</w:t>
      </w:r>
      <w:r>
        <w:rPr>
          <w:rFonts w:hint="default" w:ascii="仿宋" w:hAnsi="仿宋" w:eastAsia="仿宋" w:cs="仿宋"/>
          <w:color w:val="auto"/>
          <w:kern w:val="0"/>
          <w:sz w:val="32"/>
          <w:szCs w:val="32"/>
          <w:lang w:val="en-US" w:eastAsia="zh-CN"/>
        </w:rPr>
        <w:t>抽检的豆角，克百威检验结果为0.040mg/kg,标准规定不得</w:t>
      </w:r>
      <w:r>
        <w:rPr>
          <w:rFonts w:hint="eastAsia" w:ascii="仿宋" w:hAnsi="仿宋" w:eastAsia="仿宋" w:cs="仿宋"/>
          <w:color w:val="auto"/>
          <w:kern w:val="0"/>
          <w:sz w:val="32"/>
          <w:szCs w:val="32"/>
          <w:lang w:val="en-US" w:eastAsia="zh-CN"/>
        </w:rPr>
        <w:t>超过0.02</w:t>
      </w:r>
      <w:r>
        <w:rPr>
          <w:rFonts w:hint="default" w:ascii="仿宋" w:hAnsi="仿宋" w:eastAsia="仿宋" w:cs="仿宋"/>
          <w:color w:val="auto"/>
          <w:kern w:val="0"/>
          <w:sz w:val="32"/>
          <w:szCs w:val="32"/>
          <w:lang w:val="en-US" w:eastAsia="zh-CN"/>
        </w:rPr>
        <w:t>mg/kg</w:t>
      </w:r>
      <w:r>
        <w:rPr>
          <w:rFonts w:hint="eastAsia" w:ascii="仿宋" w:hAnsi="仿宋" w:eastAsia="仿宋" w:cs="仿宋"/>
          <w:color w:val="auto"/>
          <w:kern w:val="0"/>
          <w:sz w:val="32"/>
          <w:szCs w:val="32"/>
          <w:lang w:val="en-US" w:eastAsia="zh-CN"/>
        </w:rPr>
        <w:t>。</w:t>
      </w:r>
    </w:p>
    <w:p>
      <w:pPr>
        <w:numPr>
          <w:ilvl w:val="0"/>
          <w:numId w:val="0"/>
        </w:numPr>
        <w:ind w:leftChars="0"/>
        <w:rPr>
          <w:rFonts w:hint="eastAsia" w:ascii="方正小标宋_GBK" w:hAnsi="方正小标宋_GBK" w:eastAsia="方正小标宋_GBK" w:cs="方正小标宋_GBK"/>
          <w:color w:val="auto"/>
          <w:kern w:val="0"/>
          <w:sz w:val="36"/>
          <w:szCs w:val="36"/>
        </w:rPr>
      </w:pPr>
    </w:p>
    <w:p>
      <w:pPr>
        <w:pStyle w:val="9"/>
        <w:jc w:val="center"/>
        <w:rPr>
          <w:rFonts w:hint="eastAsia" w:ascii="方正小标宋_GBK" w:hAnsi="方正小标宋_GBK" w:eastAsia="方正小标宋_GBK" w:cs="方正小标宋_GBK"/>
          <w:color w:val="auto"/>
          <w:kern w:val="0"/>
          <w:sz w:val="44"/>
          <w:szCs w:val="44"/>
          <w:lang w:val="en-US" w:eastAsia="zh-CN"/>
        </w:rPr>
      </w:pPr>
    </w:p>
    <w:p>
      <w:pPr>
        <w:pStyle w:val="9"/>
        <w:jc w:val="center"/>
        <w:rPr>
          <w:rFonts w:hint="eastAsia" w:ascii="方正小标宋_GBK" w:hAnsi="方正小标宋_GBK" w:eastAsia="方正小标宋_GBK" w:cs="方正小标宋_GBK"/>
          <w:color w:val="auto"/>
          <w:kern w:val="0"/>
          <w:sz w:val="44"/>
          <w:szCs w:val="44"/>
          <w:lang w:val="en-US" w:eastAsia="zh-CN"/>
        </w:rPr>
      </w:pPr>
    </w:p>
    <w:p>
      <w:pPr>
        <w:pStyle w:val="9"/>
        <w:jc w:val="both"/>
        <w:rPr>
          <w:rFonts w:hint="eastAsia" w:ascii="方正小标宋_GBK" w:hAnsi="方正小标宋_GBK" w:eastAsia="方正小标宋_GBK" w:cs="方正小标宋_GBK"/>
          <w:color w:val="auto"/>
          <w:kern w:val="0"/>
          <w:sz w:val="44"/>
          <w:szCs w:val="44"/>
          <w:lang w:val="en-US" w:eastAsia="zh-CN"/>
        </w:rPr>
      </w:pPr>
    </w:p>
    <w:p>
      <w:pPr>
        <w:pStyle w:val="9"/>
        <w:jc w:val="both"/>
        <w:rPr>
          <w:rFonts w:hint="eastAsia" w:ascii="方正小标宋_GBK" w:hAnsi="方正小标宋_GBK" w:eastAsia="方正小标宋_GBK" w:cs="方正小标宋_GBK"/>
          <w:color w:val="auto"/>
          <w:kern w:val="0"/>
          <w:sz w:val="44"/>
          <w:szCs w:val="44"/>
          <w:lang w:val="en-US" w:eastAsia="zh-CN"/>
        </w:rPr>
      </w:pPr>
    </w:p>
    <w:p>
      <w:pPr>
        <w:pStyle w:val="9"/>
        <w:jc w:val="both"/>
        <w:rPr>
          <w:rFonts w:hint="eastAsia" w:ascii="方正小标宋_GBK" w:hAnsi="方正小标宋_GBK" w:eastAsia="方正小标宋_GBK" w:cs="方正小标宋_GBK"/>
          <w:color w:val="auto"/>
          <w:kern w:val="0"/>
          <w:sz w:val="44"/>
          <w:szCs w:val="44"/>
          <w:lang w:val="en-US" w:eastAsia="zh-CN"/>
        </w:rPr>
      </w:pPr>
    </w:p>
    <w:p>
      <w:pPr>
        <w:pStyle w:val="9"/>
        <w:jc w:val="both"/>
        <w:rPr>
          <w:rFonts w:hint="eastAsia" w:ascii="方正小标宋_GBK" w:hAnsi="方正小标宋_GBK" w:eastAsia="方正小标宋_GBK" w:cs="方正小标宋_GBK"/>
          <w:color w:val="auto"/>
          <w:kern w:val="0"/>
          <w:sz w:val="44"/>
          <w:szCs w:val="44"/>
          <w:lang w:val="en-US" w:eastAsia="zh-CN"/>
        </w:rPr>
      </w:pPr>
    </w:p>
    <w:p>
      <w:pPr>
        <w:pStyle w:val="9"/>
        <w:jc w:val="both"/>
        <w:rPr>
          <w:rFonts w:hint="default"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附件3</w:t>
      </w:r>
    </w:p>
    <w:p>
      <w:pPr>
        <w:pStyle w:val="9"/>
        <w:jc w:val="center"/>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2023年全市食品安全监督抽检（自治区转移）</w:t>
      </w:r>
    </w:p>
    <w:p>
      <w:pPr>
        <w:pStyle w:val="9"/>
        <w:jc w:val="center"/>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color w:val="auto"/>
          <w:kern w:val="0"/>
          <w:sz w:val="44"/>
          <w:szCs w:val="44"/>
          <w:lang w:eastAsia="zh-CN"/>
        </w:rPr>
        <w:t>（第五部分）产品信息表</w:t>
      </w:r>
    </w:p>
    <w:tbl>
      <w:tblPr>
        <w:tblStyle w:val="6"/>
        <w:tblpPr w:leftFromText="180" w:rightFromText="180" w:vertAnchor="text" w:horzAnchor="page" w:tblpXSpec="center" w:tblpY="1040"/>
        <w:tblOverlap w:val="never"/>
        <w:tblW w:w="1484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118"/>
        <w:gridCol w:w="1296"/>
        <w:gridCol w:w="1200"/>
        <w:gridCol w:w="1445"/>
        <w:gridCol w:w="1295"/>
        <w:gridCol w:w="928"/>
        <w:gridCol w:w="695"/>
        <w:gridCol w:w="600"/>
        <w:gridCol w:w="921"/>
        <w:gridCol w:w="1097"/>
        <w:gridCol w:w="1937"/>
        <w:gridCol w:w="791"/>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标称生产企业</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/批号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/检验结果</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/标准值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检验机构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广西钦州市灵山县灵城街道丰江市场一楼蔬菜行352号摊钟原恩</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广西钦州市灵山县灵城街道丰江市场一楼蔬菜行352号摊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广西钦州市灵山县灵城街道丰江市场一楼蔬菜行37号摊韦国平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灵城镇丰江市场一楼李治海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灵城镇丰江市场一楼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灵城镇丰江市场一楼李治海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灵城镇丰江市场一楼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广西钦州市灵山县灵城街道丰江市场一楼青菜行内16号摊李昕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广西钦州市灵山县灵城街道丰江市场一楼青菜行内16号摊李昕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SBJ23450721628300415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广西灵山县十里工业园区加工贸易工业园Ｃ号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灵山县十里工业园区加工贸易工业园Ｃ号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包心贡丸</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名香园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SBJ23450721628300414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广西灵山县十里工业园区加工贸易工业园Ｃ号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灵山县十里工业园区加工贸易工业园Ｃ号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包心香菇贡丸</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名香园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普宁市新榕园食品有限公司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普宁市里湖河头工业区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灵山县兔小可食品店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广西壮族自治区钦州市灵山县灵城街道竹山园（湘桂盛世名城一期B区第2幢13号商铺）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妙酸奶梅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220克/罐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新榕园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杭州姚哥食品有限公司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浙江省杭州市余杭区塘栖镇泰山村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灵山县兔小可食品店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广西壮族自治区钦州市灵山县灵城街道竹山园（湘桂盛世名城一期B区第2幢13号商铺）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盐津葡萄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厦门良一食品有限公司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福建省厦门市翔安区新圩镇新达路35-39号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灵山县兔小可食品店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广西壮族自治区钦州市灵山县灵城街道竹山园（湘桂盛世名城一期B区第2幢13号商铺）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香酥黑豆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称重计量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灵山县柑园百货商店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广西钦州市灵山县灵城街道司马路44号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挂面（金沙河银丝挂面）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金沙河®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延津县克明面业有限公司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河南省新乡市食品工业园区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灵山县柑园百货商店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广西钦州市灵山县灵城街道司马路44号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蔬菜小面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克明宝贝®</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南宁市正麦食品有限责任公司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中国（广西）自由贸易试验区南宁片区银海大道940号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灵山县柑园百货商店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广西钦州市灵山县灵城街道司马路44号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长寿面（含蛋波纹面）</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江西依夫食品有限公司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江西省上饶市铅山县工业园区农业产业园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灵山县湘桂赵一零食店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广西壮族自治区钦州市灵山县灵城街道燕山路93号湘桂大厦158号、159号商铺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五香笋豆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依夫®</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2023-04-21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广西灵山县灵桂茶业有限公司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广西钦州市灵山县佛子镇龙渊村委会文体中心旁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广西灵山县灵桂茶业有限公司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广西壮族自治区钦州市灵山县佛子镇龙渊村委会文体中心旁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净含量：250克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广西灵山县灵桂茶业有限公司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广西钦州市灵山县佛子镇龙渊村委会文体中心旁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广西灵山县灵桂茶业有限公司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广西壮族自治区钦州市灵山县佛子镇龙渊村委会文体中心旁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净含量：250克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广西昊扬食品有限公司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广西壮族自治区钦州市灵山县三海街道十里工业园区大潮江片区E4地块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广西昊扬食品有限公司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广西壮族自治区钦州市灵山县三海街道十里工业园区大潮江片区E4地块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香辣味瓜皮脆（即食）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荔之情</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广西昊扬食品有限公司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广西壮族自治区钦州市灵山县三海街道十里工业园区大潮江片区E4地块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广西昊扬食品有限公司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广西壮族自治区钦州市灵山县三海街道十里工业园区大潮江片区E4地块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蒜香味瓜皮脆（即食）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荔之情</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鲜肉包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80g×4/包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SBJ23450721628300087GZ</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野香优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稻中秀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湖南怡合村食品有限公司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湖南省长沙市浏阳市经济技术开发区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灵山县武利镇小客儿零食店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广西钦州市灵山县武利镇人和大道4号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猪蹄（酱卤肉制品）</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称重计量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邬辣妈®</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广西海良实业有限责任公司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贵港市江南工业园华南学校东面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食用生粉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家家圣®</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酸菜包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80gx4/包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佛山全瑞食品有限公司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广东佛山三水工业园西南园B区107－3号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灵山县陆屋镇正大百货店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灵山县陆屋镇新建街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三全®杭州风味小笼包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好日子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稻中秀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灵山县福美食品厂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灵山县灵城镇十里村委会十里三队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灵山县福美食品厂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灵山县灵城镇十里村委会十里三队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奶香小馒头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广西壮族自治区钦州市灵山县三海街道十里工业园区大潮江片区E3地块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净含量：548mL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灵山县大怀山茶厂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灵山县佛子镇桂山村委</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灵山县益万家超市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广西钦州市灵山县三海街道十里村委会白云塘一队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叠峰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净含量：550mL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六峰山泉</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浏阳市湘宇食品厂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湖南省长沙市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灵山县益万家超市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广西钦州市灵山县三海街道十里村委会白云塘一队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柴火腊肉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含袋称重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佛山全瑞食品有限公司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广东佛山三水工业园西南园B区107－3号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灵山县益万家超市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广西钦州市灵山县三海街道十里村委会白云塘一队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三鲜水饺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佛山全瑞食品有限公司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广东佛山三水工业园西南园B区107－3号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灵山县益万家超市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广西钦州市灵山县三海街道十里村委会白云塘一队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三全凌汤圆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广东金兴滋美食品有限公司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汕头市金平区金升五路2号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灵山县佳广福超市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乳酸钙果冻（果味型）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马大姐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蜡笔小新（福建）食品工业有限公司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晋江市五星工业园区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灵山县佳广福超市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酸奶味果冻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蜡笔小新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四川迪怩司食品有限公司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罗江经济开发区城南工业园翰林路12号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灵山县佳广福超市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热带果园（香橙味）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迪怩司</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阳江喜之郎果冻制造有限公司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广东阳江市阳东区湖滨南路1号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灵山县佳广福超市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甜橙味果冻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喜之郎</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佛山市唇遇食品有限公司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佛山市南海区大沥镇盐步谭约村联盛大厦六楼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灵山县佳广福超市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阿胶味枣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泡面拍档香肠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广东畅味食品有限公司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广东揭西县凤江镇东丰村委东丰工业区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牛肉粒（香辣味）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净含量：208克/罐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聚香园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广东旅揭食品有限公司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广东省揭阳市揭西县金和镇金栅开发区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新疆灰枣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优配</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双汇王中王优级火腿肠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天津伊利康业冷冻食品有限公司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天津市津南经济开发区（双桥河）宝源路30号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经典巧恋果冰淇淋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巧乐兹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临沂金锣文瑞食品有限公司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临沂市兰山区半程镇金锣科技园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全家福火腿肠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金锣</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思念（河南）有限公司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郑州市惠济区英才街15号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三鲜大馅水饺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思念</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广西灵山县粤鸿河食品有限公司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广西钦州市灵山县三海街道那银村委石湾村209国道边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广西灵山县粤鸿河食品有限公司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广西钦州市灵山县三海街道那银村委石湾村209国道边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泡椒牛肉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粤鸿河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广西灵山县粤鸿河食品有限公司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广西钦州市灵山县三海街道那银村委石湾村209国道边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广西灵山县粤鸿河食品有限公司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广西钦州市灵山县三海街道那银村委石湾村209国道边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速冻肉串（金钱片串）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粤鸿河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SBJ23450721628300098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柳州市华亨粉业食品有限公司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柳州市柳邕路350-3号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灵山县益万家超市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广西钦州市灵山县三海街道十里村委会白云塘一队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华A桂柳米粉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华A</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广州南国思念食品有限公司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广州经济技术开发区永和经济区春分路8号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花生汤圆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思念</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广州南国思念食品有限公司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广州经济技术开发区永和经济区春分路8号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猪肉韭菜灌汤水饺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思念</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广西佳厨调味食品有限公司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柳州市柳江区第三工业开发区永兴南路48号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灵山县融和乐宜生活超市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广西钦州市灵山县三海街道祥和路1号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嫩肉生粉调味料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灵山县俊豪食品加工厂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灵山县武利镇长东路3号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灵山县俊豪食品加工厂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灵山县武利镇长东路3号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浓香土猪肉巴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柒柒阿妹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SBJ23450721628300404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普宁市创奕食品有限公司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里湖镇和平安池公路边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九制橄榄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创奕</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SBJ23450721628300405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河北健强食品有限公司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河北省沧州市献县韩村镇小束州村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阿胶枣</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健强</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湖南吾辣食品有限公司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浏阳经济技术开发区金阳大道2706号3栋厂房2楼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灵山县武利镇小容儿零食店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广西钦州市灵山县武利镇人和大道4号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大片老卤肉（香辣味）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广西灵山县粤鸿河食品有限公司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广西钦州市灵山县三海街道那银村委石湾村209国道边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广西灵山县粤鸿河食品有限公司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广西钦州市灵山县三海街道那银村委石湾村209国道边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猪鞭串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粤鸿河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竹芥</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玲珑小西瓜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85苹果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广东鹰唛食品有限公司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中山市南区渡兴西路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鹰唛花生油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鹰唛</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白豆角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兰州黄心白菜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春菜（芥菜）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钦州市钦南区胞弟火锅餐饮店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钦州市钦南区那丽镇丽华路桥头北面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澳芒果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阿露玛咖啡（上海）有限公司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上海市嘉定区马陆镇博学路1088号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焙炒咖啡豆（巴西蒙特庄园）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钦州市钦南区那丽镇源延酒家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钦州市钦南区溢香源奶茶店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钦州市钦南区大番坡镇星火大道16号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西米奶茶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SBJ23450721628300413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广西灵山县十里工业区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灵山县十里工业园区加工贸易工业园Ｃ号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香脆腊肠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5千克/箱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名香园</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无土番茄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怡果鲜水蜜桃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怡果鲜精品水晶富士</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阿露玛咖啡（上海）有限公司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上海市嘉定区马陆镇博学路1088号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焙炒咖啡（唤醒1号 挂耳咖啡）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100克（10克×10包）/盒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钦州市钦南区快乐佳焙牛肉粉店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钦州市钦南区那丽镇丽钦路51号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怡果鲜徐香猕猴桃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云南甜石榴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长寿花食品股份有限公司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邹平县韩店镇民营科技园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浓香玉米油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广东华星油脂有限公司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东莞市中堂镇凤冲工业区湛凤路（凤冲段）5号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一级玉米油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2.38升/瓶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钦州市钦南区胞弟火锅餐饮店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钦州市钦南区那丽镇丽华路桥头北面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SBJ23450702634930140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阿露玛咖啡（上海）有限公司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上海市嘉定区马陆镇博学路1088号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焙炒咖啡豆（唤醒1号）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钦州市钦南区那丽镇源延酒家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钦州市钦南区那丽镇蛇哥大排档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SBJ23450702634970086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钦州市钦南区溢香源奶茶店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钦州市钦南区大番坡镇星火大道16号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黑糖珍珠奶茶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SBJ23450721628300211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广西宾阳县欧雪冷冻食品有限公司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广西宾阳县黎塘工业集中区凤凰路南侧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灵山县檀圩镇旺达冰淇淋经营部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灵山县檀圩镇灵北路东街185号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梦幻香草口味雪糕</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欧瑞达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广东顺德酒厂有限公司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佛山市顺德区大良街道办事处五沙社区居民委员会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酒精度30%vol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红荔牌</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2020-09-16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SBJ23450721628300354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桂林三花股份有限公司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桂林市上海路19号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灵山县太平镇佳佳汇超市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广西钦州市灵山县太平镇太平街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桂林®三花醇</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净含量：360ml，酒精度：32%vol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2021-01-02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京包菜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灵山县丰塘镇旺哥饮食店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广西钦州市灵山县丰塘镇兴东路25号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钦州市钦南区那丽镇蛇哥大排档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SBJ23450721628300358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东兴市醒君酒厂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东兴市江平镇长山村北组3号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灵山县太平镇嘉洲易购超市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广西钦州市灵山县太平镇中华路禄兴农贸市场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京島®京岛米酒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净含量：650ml，酒精度：20%vol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桂林市桂珠酒业有限公司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灵川县青狮潭镇莲塘村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灵山县新圩镇正大百货店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广西钦州市灵山县新圩镇新兴街36-1号（宁锦富屋）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三花酒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1.2L/瓶  酒精度14%vol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桂漓</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SBJ23450721628300356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桂林市金山酒业酿造有限公司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桂林市临桂县临桂镇秧塘工业园3#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灵山县太平镇全客福购物中心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广西钦州市灵山县太平镇昌荣市场（原一楼成衣行和二楼家具场地）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谋士®三花酒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净含量：480ml，酒精度：38%vol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谋士</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SBJ23450721628300357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湖南土旦食品有限公司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湖南省永州市道县工业园创业路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灵山县太平镇全客福购物中心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广西钦州市灵山县太平镇昌荣市场（原一楼成衣行和二楼家具场地）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土旦®白腐乳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净含量：380克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土旦</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广西糖业集团平吉制糖有限公司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钦州市钦北区平吉糖厂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广西糖业集团平吉制糖有限公司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黄瓜皮（酱腌菜）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净含量：60g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广西糖业集团平吉制糖有限公司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钦州市钦北区平吉糖厂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广西糖业集团平吉制糖有限公司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黄瓜皮（酱腌菜）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净含量60g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SBJ23450721628300193GZ</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东兴市醒君酒厂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东兴市江平镇长山村北组3号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灵山县新圩镇喜仕多超市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广西钦州市灵山县新圩镇新兴街222号（王权佑屋）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京岛米酒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650ml/瓶   酒精度20%vol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京岛</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SBJ23450721628300362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广西灵山县丰华食品厂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灵山县文利镇文利村委会龙蛇湾一队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广西灵山县丰华食品厂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灵山县文利镇文利村委会龙蛇湾一队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SBJ23450721628300400GZ</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广西灵山县勤达大米有限公司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广西壮族自治区钦州市灵山县石塘镇中华路1号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广西灵山县勤达大米有限公司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广西壮族自治区钦州市灵山县石塘镇中华路1号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石塘优质香米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龍繞香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灵山县丰塘镇苏德旺蔬菜销售铺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广西钦州市灵山县丰塘镇丰鑫市场11号和14号摊位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灵山县福满家超市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红皮土豆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钦南区康熙岭镇农贸市场内黄娟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龙牙菜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浦北县安石镇安石市场一楼蔬菜行3号摊位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钦南区康熙岭镇农贸市场内黄娟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钦南区康熙岭镇农贸市场内黄娟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DBJ23450722634930987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浦北县安石镇吴小英果蔬店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浦北县安石镇安石市场一楼蔬菜行1号摊位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钦州市钦南区尖山符朗修酒坊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钦州市钦南区尖山街道尖山社区江边队13-1号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钦州市钦南区尖山符朗修酒坊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钦州市钦南区尖山街道尖山社区江边队13-1号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尖山米酒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680mL/瓶  酒精度;20%vol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钦州市潮乡食品厂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钦州市潮乡食品厂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潮汕鱼饼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金捶丸</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野优香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白面包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钦州市钦北区友佳食品厂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钦州市钦北区皇马工业园一区广西竣景羽绒制品有限公司标准厂房一期临工业园路北面二楼1-11轴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牛奶吐司</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金优大米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SBJ23450703628200079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八桂香米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广西锋达食品有限公司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浦北县北通镇中屯村委开发区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广西锋达食品有限公司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浦北县北通镇中屯村委开发区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荔枝干</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雾丛林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广西浦北县张黄镇庆丰食品厂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广西浦北县张黄镇庆丰食品厂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精制甘草榄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庆慧华</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葵峰包装饮用水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绿万山包装饮用水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18.9L/桶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揭阳市德俊食品厂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揭阳市区月城镇西河村德桥工业区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钦州市钦州港恒利副食店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钦州市钦州港金海湾花园11区3幢3-16</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香酥花生</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流行e派</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SBJ23450704634930024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湖南海盛食品有限公司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湖南省邵阳市新宁县金石镇观瀑工业区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钦州市钦州港恒利副食店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钦州市钦州港金海湾花园11区3幢3-16</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海沙鱼（酱汁味）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SBJ23450704634990012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生态海盐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SBJ23450704634990011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海盐花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桂盐</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皇冠梨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软籽石榴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85苹果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90#秦冠苹果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钦州市钦北区黎四蔬菜批发部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钦州市钦北区黎四蔬菜批发部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钦州市钦北区黎四蔬菜批发部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钦州市钦南区证玖烧腊店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钦州市钦南区犀牛脚镇进港路89号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钦州市钦南区王启富米粉店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钦州市钦南区犀牛脚镇进港路78号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钦州市钦南区王启富米粉店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钦州市钦南区犀牛脚镇进港路78号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广西叶万三农产品物联网有限公司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钦州市群利二巷1号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钦州市钦南区来家美食店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钦州市钦南区犀牛脚镇进港路97号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DBJ23450702634931004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钦州市钦南区雁荡山生活超市店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钦州市钦南区那丽镇丽华路旧车站南侧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钦州市钦南区证玖烧腊店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钦州市钦南区犀牛脚镇进港路89号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广西扬丰食品有限公司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浦北县县城工业区科园路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广西扬丰食品有限公司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浦北县县城工业区科园路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有机黑猪·广式腊肠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浦黑大帅</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广西钦州市灵山县灵城街道丰江路丰江市场一楼蔬菜行359号摊韦丽修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广西钦州市灵山县灵城街道丰江路丰江市场一楼蔬菜行344号商邦全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广西钦州市灵山县灵城街道丰江路丰江市场一楼蔬菜行344号商邦全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广西钦州市灵山县灵城街道丰江路丰江市场一楼蔬菜行588号曹立信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广西钦州市灵山县灵城街道丰江路丰江市场一楼蔬菜行588号曹立信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广西钦州市灵山县灵城街道丰江路丰江市场一楼蔬菜行F6号摊吴小翠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广西钦州市灵山县灵城街道丰江路丰江市场一楼蔬菜行F6号摊吴小翠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广西钦州市灵山县灵城街道丰江路丰江市场一楼蔬菜行F6号摊吴小翠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广西钦州市灵山县灵城街道丰江路丰江市场一楼蔬菜行F6号摊吴小翠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广西钦州市灵山县灵城街道丰江路丰江市场一楼蔬菜行328号摊余宛玲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广西钦州市灵山县灵城街道丰江路丰江市场一楼蔬菜行328号摊余宛玲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广西钦州市灵山县灵城街道丰江市场一楼青菜行19号林海铭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广西钦州市灵山县灵城街道丰江市场一楼蔬菜行21号摊杨庆德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广西钦州市灵山县灵城街道丰江市场一楼蔬菜行21号摊杨庆德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广西钦州市灵山县灵城街道丰江路丰江市场一楼蔬菜行S2、S3号摊邓金丽</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广西钦州市灵山县灵城街道丰江路丰江市场一楼蔬菜行S2、S3号摊邓金丽</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广西钦州市灵山县灵城街道丰江路丰江市场一楼蔬菜行F7号摊黄琼珍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广西钦州市灵山县灵城街道丰江市场一楼青菜行6号摊陈雪红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广西钦州市灵山县灵城街道丰江市场一楼青菜行6号摊陈雪红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广西钦州市灵山县灵城街道丰江市场一楼青菜行6号摊陈雪红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广西钦州市灵山县灵城街道丰江路丰江市场一楼蔬菜行F7号摊黄琼珍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广西钦州市灵山县灵城街道丰江市场一楼蔬菜行30号摊罗伍益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广西钦州市灵山县灵城街道丰江市场一楼蔬菜行30号摊罗伍益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广西钦州市灵山县灵城街道丰江路丰江市场一楼蔬菜行328号摊余宛玲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广西钦州市灵山县灵城街道丰江路丰江市场一楼蔬菜行S2、S3号摊邓金丽</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广西钦州市灵山县灵城街道丰江市场一楼青菜行6号摊陈雪红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广西钦州市灵山县灵城街道丰江路丰江市场一楼蔬菜行359号摊韦丽修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广西钦州市灵山县灵城街道丰江路丰江市场一楼蔬菜行344号商邦全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广西钦州市灵山县灵城街道丰江路丰江市场一楼蔬菜行588号曹立信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广西钦州市灵山县灵城街道丰江路丰江市场一楼蔬菜行328号摊余宛玲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广西钦州市灵山县灵城街道丰江市场一楼青菜行19号林海铭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广西钦州市灵山县灵城街道丰江市场一楼蔬菜行21号摊杨庆德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广西钦州市灵山县灵城街道丰江市场一楼蔬菜行21号摊杨庆德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广西钦州市灵山县灵城街道丰江路丰江市场一楼蔬菜行F7号摊黄琼珍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广西钦州市灵山县灵城街道丰江路丰江市场一楼蔬菜行344号商邦全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广西钦州市灵山县灵城街道丰江路丰江市场一楼蔬菜行S2、S3号摊邓金丽</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广西钦州市灵山县灵城街道丰江市场一楼蔬菜行30号摊罗伍益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短叶生菜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广西钦州市灵山县灵城街道丰江路丰江市场一楼蔬菜行359号摊韦丽修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广西钦州市灵山县灵城街道丰江路丰江市场一楼蔬菜行359号摊韦丽修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广西钦州市灵山县灵城街道丰江路丰江市场一楼蔬菜行359号摊韦丽修</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广西钦州市灵山县灵城街道丰江路丰江市场一楼蔬菜行344号商邦全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广西钦州市灵山县灵城街道丰江市场一楼蔬菜行30号摊罗伍益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广西钦州市灵山县灵城街道丰江市场一楼蔬菜行30号摊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广西钦州市灵山县灵城街道丰江路丰江市场一楼蔬菜行328号摊余宛玲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广西钦州市灵山县灵城街道丰江市场一楼青菜行19号林海铭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广西钦州市灵山县灵城街道丰江市场一楼青菜行19号林海铭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广西钦州市灵山县灵城街道丰江市场一楼蔬菜行21号摊杨庆德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广西钦州市灵山县灵城街道丰江市场一楼蔬菜行21号摊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广西钦州市灵山县灵城街道丰江路丰江市场一楼蔬菜行588号曹立信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广西钦州市灵山县灵城街道丰江路丰江市场一楼蔬菜行588号曹立信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广西钦州市灵山县灵城街道丰江路丰江市场一楼蔬菜行S2、S3号摊邓金丽</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广西钦州市灵山县灵城街道丰江路丰江市场一楼蔬菜行F7号摊黄琼珍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广西钦州市灵山县灵城街道丰江市场一楼青菜行6号摊陈雪红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广西钦州市灵山县灵城街道丰江路丰江市场一楼蔬菜行F6号摊吴小翠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广西钦州市灵山县灵城街道丰江路丰江市场一楼蔬菜行F7号摊黄琼珍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广西钦州市灵山县灵城街道丰江市场一楼青菜行19号林海铭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灵山县武利镇小红旺旺副食店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SBJ23450704628500023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山东汉德酒业有限公司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山东省德州市平原县恩城经济开发区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钦州市钦州港超旺百货有限公司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钦州市钦州港进港大道与龙海路交汇处巨龙国际花园地下超市08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百士小麦王啤酒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酒精度≥2.5%vol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百士</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SBJ23450704628500024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湖北白云边酒业股份有限公司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湖北省松滋市金松大道东段8号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钦州市钦州港超旺百货有限公司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钦州市钦州港进港大道与龙海路交汇处巨龙国际花园地下超市08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42度四星陈酿白云边酒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酒精度：42%vol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结球甘蓝</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钦州市钦北区曾八蔬菜批发部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钦州市钦北区万和市场1号楼商铺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浦北县平睦镇农旺蔬菜店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浦北县平睦镇市场1号蔬菜摊位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浦北县平睦镇农旺蔬菜店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浦北县平睦镇市场1号蔬菜摊位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浦北县云鼎记美食店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浦北县小江街道荣和路124号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碟子（自消餐具）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浦北县满佳甜品店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浦北县荣和路佛子山安置地119号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浦北县福鸿餐饮店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浦北县城金浦新区县职教中心东向（浦北书香华府）30幢03号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浦北县回铭味酸辣粉店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浦北县城金浦新区县职教中心东向书香华府30栋5号楼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浦北县满佳甜品店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浦北县荣和路佛子山安置地119号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浦北县福鸿餐饮店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浦北县城金浦新区县职教中心东向（浦北书香华府）30幢03号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浦北县回铭味酸辣粉店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浦北县城金浦新区县职教中心东向书香华府30栋5号楼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DBJ23450721634931260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钦州市丰味食品有限责任公司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钦州市钦南区鱼寮东巷16号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钦州市丰味食品有限责任公司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钦州市钦南区鱼寮东巷16号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中式腊肠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丰味丰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广西钦州市丰滋味食品有限责任公司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钦州市文峰南路298号建纳市场内商铺2#市场2楼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广西钦州市丰滋味食品有限责任公司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钦州市文峰南路298号建纳市场内商铺2#市场2楼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桂吕小布</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钦州市源味食品厂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钦州市源味食品厂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源味面包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SBJ23450702628100085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钦州市源味食品厂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钦州市源味食品厂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源味蛋糕</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SBJ23450721628300402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灵山县旧州镇纯香榨油坊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灵山县旧州镇古城路28号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灵山县旧州镇纯香榨油坊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灵山县旧州镇古城路28号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酸价(KOH)（mg/g）||4.1||3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灵山县美味然美食店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广西钦州市灵山县灵城街道广场路（房产开发公司商住楼一楼由北起第九间商铺）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DBJ23450721634931355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噻虫胺（mg/kg）||0.22||0.05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南宁市乐芝尚商贸有限公司第五分公司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钦州市人民路13号金湾世纪广场B座处的商铺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甜石榴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苯醚甲环唑（mg/kg）||0.15||0.1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南宁市乐芝尚商贸有限公司第五分公司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钦州市人民路13号金湾世纪广场B座处的商铺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恩诺沙星（μg/kg）||347.1||10,甲氧苄啶（μg/kg）||27.4||10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DBJ23450703634931034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钦州市钦北区万和市场2号楼内黄玉腾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钦州市钦北区万和市场2号楼内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噻虫胺（mg/kg）||0.15||0.05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SBJ23450721628300196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豆沙包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80gx4/包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脱氢乙酸及其钠盐(以脱氢乙酸计)（g/kg）||0.109||不得使用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毒死蜱（mg/kg）||0.094||0.02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钦州市钦南区好优多购物中心船厂店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钦州市钦南区犀牛脚镇船厂村委三角地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吡虫啉（mg/kg）||0.12||0.05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钦州市钦南区来家美食店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钦州市钦南区犀牛脚镇进港路97号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钦州市钦南区犀牛脚镇李阳便民快餐店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钦州市钦南区犀牛脚镇向阳路219号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阴离子合成洗涤剂（以十二烷基苯磺酸钠计）（mg/100cm²）||0.022||不得检出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钦州市钦南区犀牛脚镇李阳便民快餐店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钦州市钦南区犀牛脚镇向阳路219号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阴离子合成洗涤剂（以十二烷基苯磺酸钠计）（mg/100cm²）||0.014||不得检出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SBJ23450722628400189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广西浦北县张黄镇庆丰食品厂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广西浦北县张黄镇庆丰食品厂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浦北县张黄镇五一街74号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精制甘草话梅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庆慧华</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阴离子合成洗涤剂（以十二烷基苯磺酸钠计）（mg/100cm²）||0.037||不得检出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DBJ23450722634931022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浦北县平睦镇啊凤菜摊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广西浦北县平睦镇交易市场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毒死蜱（mg/kg）||0.062||0.02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DBJ23450721634931465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灵山县武利镇阿俊副食店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灵山县武利镇长生街23号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噻虫胺（mg/kg）||0.22||0.05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SBJ23450700634970067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浦北县云鼎记美食店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浦北县小江街道荣和路124号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不锈钢碗（自消餐具）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阴离子合成洗涤剂（以十二烷基苯磺酸钠计）（mg/100cm²）||0.031||不得检出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DBJ23450702634930911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钦南区康熙岭镇农贸市场内摊位黄爱娟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钦南区康熙岭镇农贸市场内摊位39号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豆角</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eastAsia="zh-CN"/>
              </w:rPr>
              <w:t>不合格</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克百威（mg/kg）||0.040||0.02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5"/>
      </w:pPr>
    </w:p>
    <w:sectPr>
      <w:pgSz w:w="16783" w:h="11850" w:orient="landscape"/>
      <w:pgMar w:top="1247" w:right="1587" w:bottom="1247"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0E71B"/>
    <w:multiLevelType w:val="singleLevel"/>
    <w:tmpl w:val="A0F0E71B"/>
    <w:lvl w:ilvl="0" w:tentative="0">
      <w:start w:val="2"/>
      <w:numFmt w:val="chineseCounting"/>
      <w:suff w:val="nothing"/>
      <w:lvlText w:val="%1、"/>
      <w:lvlJc w:val="left"/>
      <w:rPr>
        <w:rFonts w:hint="eastAsia"/>
      </w:rPr>
    </w:lvl>
  </w:abstractNum>
  <w:abstractNum w:abstractNumId="1">
    <w:nsid w:val="E894FBA0"/>
    <w:multiLevelType w:val="singleLevel"/>
    <w:tmpl w:val="E894FBA0"/>
    <w:lvl w:ilvl="0" w:tentative="0">
      <w:start w:val="1"/>
      <w:numFmt w:val="decimal"/>
      <w:lvlText w:val="%1."/>
      <w:lvlJc w:val="left"/>
      <w:pPr>
        <w:tabs>
          <w:tab w:val="left" w:pos="312"/>
        </w:tabs>
        <w:ind w:left="-220"/>
      </w:pPr>
    </w:lvl>
  </w:abstractNum>
  <w:abstractNum w:abstractNumId="2">
    <w:nsid w:val="11E7609C"/>
    <w:multiLevelType w:val="singleLevel"/>
    <w:tmpl w:val="11E7609C"/>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2417A36"/>
    <w:rsid w:val="02820CB3"/>
    <w:rsid w:val="0351030A"/>
    <w:rsid w:val="04921C94"/>
    <w:rsid w:val="052B07D6"/>
    <w:rsid w:val="06287461"/>
    <w:rsid w:val="06E47D03"/>
    <w:rsid w:val="06F27863"/>
    <w:rsid w:val="072533BE"/>
    <w:rsid w:val="079116F4"/>
    <w:rsid w:val="09A10D28"/>
    <w:rsid w:val="09AE2489"/>
    <w:rsid w:val="0B380E61"/>
    <w:rsid w:val="0C0C6DDF"/>
    <w:rsid w:val="0D0A37DF"/>
    <w:rsid w:val="0D8265C2"/>
    <w:rsid w:val="0E932B86"/>
    <w:rsid w:val="0ECB1DB5"/>
    <w:rsid w:val="0EDF7B07"/>
    <w:rsid w:val="117A6BA7"/>
    <w:rsid w:val="120E0DDA"/>
    <w:rsid w:val="12B35B95"/>
    <w:rsid w:val="13CB2A35"/>
    <w:rsid w:val="17406D0C"/>
    <w:rsid w:val="174213C3"/>
    <w:rsid w:val="1804730E"/>
    <w:rsid w:val="1937448C"/>
    <w:rsid w:val="1B214CC0"/>
    <w:rsid w:val="1B2F19FC"/>
    <w:rsid w:val="1B984C4F"/>
    <w:rsid w:val="1BE3598C"/>
    <w:rsid w:val="1D0558BE"/>
    <w:rsid w:val="1D3103DF"/>
    <w:rsid w:val="1E713409"/>
    <w:rsid w:val="1F4623E9"/>
    <w:rsid w:val="1F6D1158"/>
    <w:rsid w:val="20B54D3A"/>
    <w:rsid w:val="25120081"/>
    <w:rsid w:val="259D1641"/>
    <w:rsid w:val="26E87D00"/>
    <w:rsid w:val="27A267CC"/>
    <w:rsid w:val="28604D1A"/>
    <w:rsid w:val="29EB3EBE"/>
    <w:rsid w:val="2A3D44AC"/>
    <w:rsid w:val="2B36766C"/>
    <w:rsid w:val="2C442BC2"/>
    <w:rsid w:val="2CDF01C7"/>
    <w:rsid w:val="323C5344"/>
    <w:rsid w:val="335F21FE"/>
    <w:rsid w:val="34812918"/>
    <w:rsid w:val="37AC2218"/>
    <w:rsid w:val="3AF6324F"/>
    <w:rsid w:val="3C1E4D86"/>
    <w:rsid w:val="3C4363C2"/>
    <w:rsid w:val="3DA426EC"/>
    <w:rsid w:val="3E1B52D9"/>
    <w:rsid w:val="41B40516"/>
    <w:rsid w:val="428329C0"/>
    <w:rsid w:val="454045C7"/>
    <w:rsid w:val="4580176C"/>
    <w:rsid w:val="45B82804"/>
    <w:rsid w:val="46547FF1"/>
    <w:rsid w:val="4A1A31E7"/>
    <w:rsid w:val="4AAE17A0"/>
    <w:rsid w:val="4B457C08"/>
    <w:rsid w:val="4BAA3F13"/>
    <w:rsid w:val="4BDC6F49"/>
    <w:rsid w:val="4C886EF3"/>
    <w:rsid w:val="4E216936"/>
    <w:rsid w:val="4E990227"/>
    <w:rsid w:val="50083C28"/>
    <w:rsid w:val="50685B4A"/>
    <w:rsid w:val="519018C0"/>
    <w:rsid w:val="51986D55"/>
    <w:rsid w:val="52900A16"/>
    <w:rsid w:val="52F73FE3"/>
    <w:rsid w:val="535A246C"/>
    <w:rsid w:val="53890039"/>
    <w:rsid w:val="53FE03F4"/>
    <w:rsid w:val="543B4345"/>
    <w:rsid w:val="54622B1F"/>
    <w:rsid w:val="54BB1EC6"/>
    <w:rsid w:val="54C84FA3"/>
    <w:rsid w:val="55C05492"/>
    <w:rsid w:val="575925A3"/>
    <w:rsid w:val="598030F8"/>
    <w:rsid w:val="5B1B6A4F"/>
    <w:rsid w:val="5CAD41A9"/>
    <w:rsid w:val="5CBA2095"/>
    <w:rsid w:val="5CDB1317"/>
    <w:rsid w:val="5E1A5235"/>
    <w:rsid w:val="5E8B644D"/>
    <w:rsid w:val="5EA60B38"/>
    <w:rsid w:val="60883EF9"/>
    <w:rsid w:val="62BC5261"/>
    <w:rsid w:val="62C626AF"/>
    <w:rsid w:val="635B57D1"/>
    <w:rsid w:val="63BD30D2"/>
    <w:rsid w:val="688E0CFD"/>
    <w:rsid w:val="6AC00E5F"/>
    <w:rsid w:val="6B953C9D"/>
    <w:rsid w:val="6BFD13FE"/>
    <w:rsid w:val="6C7D4B6A"/>
    <w:rsid w:val="6D3E5EAA"/>
    <w:rsid w:val="6E457951"/>
    <w:rsid w:val="6FDB3A9E"/>
    <w:rsid w:val="704F524A"/>
    <w:rsid w:val="723C27FC"/>
    <w:rsid w:val="737251BB"/>
    <w:rsid w:val="749B2854"/>
    <w:rsid w:val="75333CBE"/>
    <w:rsid w:val="776811AB"/>
    <w:rsid w:val="78810714"/>
    <w:rsid w:val="7BC06768"/>
    <w:rsid w:val="7C32234C"/>
    <w:rsid w:val="7C3560AB"/>
    <w:rsid w:val="7C44321B"/>
    <w:rsid w:val="7DA56797"/>
    <w:rsid w:val="7EDE29F6"/>
    <w:rsid w:val="7F3472CE"/>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2"/>
    <w:basedOn w:val="1"/>
    <w:qFormat/>
    <w:uiPriority w:val="99"/>
    <w:pPr>
      <w:spacing w:after="120" w:line="480" w:lineRule="auto"/>
    </w:pPr>
    <w:rPr>
      <w:sz w:val="32"/>
      <w:szCs w:val="32"/>
    </w:rPr>
  </w:style>
  <w:style w:type="character" w:styleId="8">
    <w:name w:val="Strong"/>
    <w:basedOn w:val="7"/>
    <w:qFormat/>
    <w:uiPriority w:val="22"/>
    <w:rPr>
      <w:b/>
      <w:bCs/>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0">
    <w:name w:val="标题 2 Char"/>
    <w:basedOn w:val="7"/>
    <w:link w:val="2"/>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7"/>
    <w:qFormat/>
    <w:uiPriority w:val="0"/>
    <w:rPr>
      <w:rFonts w:hint="default" w:ascii="Arial" w:hAnsi="Arial" w:cs="Arial"/>
      <w:color w:val="000000"/>
      <w:sz w:val="20"/>
      <w:szCs w:val="20"/>
      <w:u w:val="none"/>
    </w:rPr>
  </w:style>
  <w:style w:type="character" w:customStyle="1" w:styleId="14">
    <w:name w:val="font2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ascii="Arial" w:hAnsi="Arial" w:cs="Arial"/>
      <w:color w:val="000000"/>
      <w:sz w:val="22"/>
      <w:szCs w:val="22"/>
      <w:u w:val="none"/>
    </w:rPr>
  </w:style>
  <w:style w:type="character" w:customStyle="1" w:styleId="16">
    <w:name w:val="font41"/>
    <w:basedOn w:val="7"/>
    <w:qFormat/>
    <w:uiPriority w:val="0"/>
    <w:rPr>
      <w:rFonts w:hint="eastAsia" w:ascii="宋体" w:hAnsi="宋体" w:eastAsia="宋体" w:cs="宋体"/>
      <w:color w:val="000000"/>
      <w:sz w:val="22"/>
      <w:szCs w:val="22"/>
      <w:u w:val="none"/>
      <w:vertAlign w:val="superscript"/>
    </w:rPr>
  </w:style>
  <w:style w:type="character" w:customStyle="1" w:styleId="17">
    <w:name w:val="font51"/>
    <w:basedOn w:val="7"/>
    <w:qFormat/>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CE720-3A9F-4EE3-98D0-27B9878201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170</Pages>
  <Words>64444</Words>
  <Characters>96915</Characters>
  <Lines>60</Lines>
  <Paragraphs>16</Paragraphs>
  <TotalTime>13</TotalTime>
  <ScaleCrop>false</ScaleCrop>
  <LinksUpToDate>false</LinksUpToDate>
  <CharactersWithSpaces>97143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ee</cp:lastModifiedBy>
  <cp:lastPrinted>2023-05-16T02:51:00Z</cp:lastPrinted>
  <dcterms:modified xsi:type="dcterms:W3CDTF">2023-12-04T03:01:55Z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0FBF3FD507D04D089F00452D67B23294</vt:lpwstr>
  </property>
</Properties>
</file>