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ind w:firstLine="722" w:firstLineChars="200"/>
        <w:jc w:val="center"/>
        <w:textAlignment w:val="auto"/>
        <w:rPr>
          <w:rFonts w:hint="eastAsia" w:ascii="仿宋_GB2312" w:hAnsi="仿宋_GB2312" w:eastAsia="仿宋_GB2312" w:cs="仿宋_GB2312"/>
          <w:b/>
          <w:bCs/>
          <w:sz w:val="36"/>
          <w:szCs w:val="36"/>
          <w:lang w:val="en-US" w:eastAsia="zh-CN"/>
        </w:rPr>
      </w:pPr>
      <w:r>
        <w:rPr>
          <w:rFonts w:hint="eastAsia" w:ascii="仿宋_GB2312" w:hAnsi="仿宋_GB2312" w:eastAsia="仿宋_GB2312" w:cs="仿宋_GB2312"/>
          <w:b/>
          <w:bCs/>
          <w:sz w:val="36"/>
          <w:szCs w:val="36"/>
          <w:lang w:val="en-US" w:eastAsia="zh-CN"/>
        </w:rPr>
        <w:t>市场主体信用信息修复操作指南</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信用信息修复功能主要是提供给市场主体使用，符合信用修复条件的市场主体用户可通过国家企业信用信息公示系统向市场监督管理部门提交信用修复申请，包括经营异常名录信用修复、严重违法失信信息信用修复、行政处罚信息（仅市场监管局作出的处罚）信用修复申请。</w:t>
      </w:r>
    </w:p>
    <w:p>
      <w:pPr>
        <w:pStyle w:val="3"/>
        <w:numPr>
          <w:ilvl w:val="0"/>
          <w:numId w:val="0"/>
        </w:numPr>
        <w:ind w:leftChars="0"/>
        <w:rPr>
          <w:rFonts w:hint="eastAsia" w:ascii="仿宋_GB2312" w:hAnsi="仿宋_GB2312" w:eastAsia="仿宋_GB2312" w:cs="仿宋_GB2312"/>
          <w:sz w:val="36"/>
          <w:szCs w:val="36"/>
        </w:rPr>
      </w:pPr>
      <w:bookmarkStart w:id="0" w:name="_Toc28472"/>
      <w:bookmarkStart w:id="1" w:name="_Toc28118"/>
      <w:bookmarkStart w:id="2" w:name="_Toc22199"/>
      <w:r>
        <w:rPr>
          <w:rFonts w:hint="eastAsia" w:ascii="仿宋_GB2312" w:hAnsi="仿宋_GB2312" w:eastAsia="仿宋_GB2312" w:cs="仿宋_GB2312"/>
          <w:sz w:val="36"/>
          <w:szCs w:val="36"/>
          <w:lang w:eastAsia="zh-CN"/>
        </w:rPr>
        <w:t>第一步：</w:t>
      </w:r>
      <w:r>
        <w:rPr>
          <w:rFonts w:hint="eastAsia" w:ascii="仿宋_GB2312" w:hAnsi="仿宋_GB2312" w:eastAsia="仿宋_GB2312" w:cs="仿宋_GB2312"/>
          <w:sz w:val="36"/>
          <w:szCs w:val="36"/>
          <w:lang w:val="en-US" w:eastAsia="zh-CN"/>
        </w:rPr>
        <w:t>登录</w:t>
      </w:r>
      <w:bookmarkEnd w:id="0"/>
      <w:bookmarkEnd w:id="1"/>
      <w:bookmarkEnd w:id="2"/>
      <w:r>
        <w:rPr>
          <w:rFonts w:hint="eastAsia" w:ascii="仿宋_GB2312" w:hAnsi="仿宋_GB2312" w:eastAsia="仿宋_GB2312" w:cs="仿宋_GB2312"/>
          <w:sz w:val="36"/>
          <w:szCs w:val="36"/>
          <w:lang w:val="en-US" w:eastAsia="zh-CN"/>
        </w:rPr>
        <w:t>系统</w:t>
      </w:r>
    </w:p>
    <w:p>
      <w:pPr>
        <w:keepNext w:val="0"/>
        <w:keepLines w:val="0"/>
        <w:pageBreakBefore w:val="0"/>
        <w:widowControl w:val="0"/>
        <w:numPr>
          <w:ilvl w:val="0"/>
          <w:numId w:val="0"/>
        </w:numPr>
        <w:kinsoku/>
        <w:wordWrap w:val="0"/>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打开国家企业信用信息公示系统（https://www.gsxt.gov.cn/index.html.）点击“企业信息填报”进入填报系统登录页面，或者直接输入网址http://gxqyxygs.scjdglj.gxzf.gov.cn/nb进入填报系统登录页。</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在登录页输入联络员信息或通过电子二维码扫码即可登录系统（个体工商户还可通过经营者信息进行登录）。</w:t>
      </w:r>
    </w:p>
    <w:p>
      <w:pPr>
        <w:numPr>
          <w:ilvl w:val="0"/>
          <w:numId w:val="0"/>
        </w:numPr>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506720" cy="3429000"/>
            <wp:effectExtent l="9525" t="9525" r="27305" b="9525"/>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5"/>
                    <a:stretch>
                      <a:fillRect/>
                    </a:stretch>
                  </pic:blipFill>
                  <pic:spPr>
                    <a:xfrm>
                      <a:off x="0" y="0"/>
                      <a:ext cx="5506720" cy="3429000"/>
                    </a:xfrm>
                    <a:prstGeom prst="rect">
                      <a:avLst/>
                    </a:prstGeom>
                    <a:noFill/>
                    <a:ln>
                      <a:solidFill>
                        <a:schemeClr val="bg1">
                          <a:lumMod val="95000"/>
                        </a:schemeClr>
                      </a:solidFill>
                    </a:ln>
                  </pic:spPr>
                </pic:pic>
              </a:graphicData>
            </a:graphic>
          </wp:inline>
        </w:drawing>
      </w:r>
    </w:p>
    <w:p>
      <w:pPr>
        <w:numPr>
          <w:ilvl w:val="0"/>
          <w:numId w:val="0"/>
        </w:numPr>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487670" cy="2797175"/>
            <wp:effectExtent l="9525" t="9525" r="27305" b="12700"/>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6"/>
                    <a:stretch>
                      <a:fillRect/>
                    </a:stretch>
                  </pic:blipFill>
                  <pic:spPr>
                    <a:xfrm>
                      <a:off x="0" y="0"/>
                      <a:ext cx="5487670" cy="2797175"/>
                    </a:xfrm>
                    <a:prstGeom prst="rect">
                      <a:avLst/>
                    </a:prstGeom>
                    <a:noFill/>
                    <a:ln>
                      <a:solidFill>
                        <a:schemeClr val="bg1">
                          <a:lumMod val="95000"/>
                        </a:schemeClr>
                      </a:solidFill>
                    </a:ln>
                  </pic:spPr>
                </pic:pic>
              </a:graphicData>
            </a:graphic>
          </wp:inline>
        </w:drawing>
      </w:r>
    </w:p>
    <w:p>
      <w:pPr>
        <w:numPr>
          <w:ilvl w:val="0"/>
          <w:numId w:val="0"/>
        </w:numPr>
        <w:jc w:val="center"/>
        <w:rPr>
          <w:rFonts w:hint="eastAsia" w:ascii="仿宋_GB2312" w:hAnsi="仿宋_GB2312" w:eastAsia="仿宋_GB2312" w:cs="仿宋_GB2312"/>
          <w:lang w:val="en-US" w:eastAsia="zh-CN"/>
        </w:rPr>
      </w:pPr>
    </w:p>
    <w:p>
      <w:pPr>
        <w:pStyle w:val="3"/>
        <w:numPr>
          <w:ilvl w:val="0"/>
          <w:numId w:val="0"/>
        </w:numPr>
        <w:ind w:leftChars="0"/>
        <w:rPr>
          <w:rFonts w:hint="eastAsia" w:ascii="仿宋_GB2312" w:hAnsi="仿宋_GB2312" w:eastAsia="仿宋_GB2312" w:cs="仿宋_GB2312"/>
          <w:szCs w:val="32"/>
          <w:lang w:val="en-US" w:eastAsia="zh-CN"/>
        </w:rPr>
      </w:pPr>
      <w:bookmarkStart w:id="3" w:name="_Toc16408"/>
      <w:r>
        <w:rPr>
          <w:rFonts w:hint="eastAsia" w:ascii="仿宋_GB2312" w:hAnsi="仿宋_GB2312" w:eastAsia="仿宋_GB2312" w:cs="仿宋_GB2312"/>
          <w:sz w:val="36"/>
          <w:szCs w:val="36"/>
          <w:lang w:eastAsia="zh-CN"/>
        </w:rPr>
        <w:t>第二步：申请信用信息修复</w:t>
      </w:r>
      <w:bookmarkEnd w:id="3"/>
      <w:r>
        <w:rPr>
          <w:rFonts w:hint="eastAsia" w:ascii="仿宋_GB2312" w:hAnsi="仿宋_GB2312" w:eastAsia="仿宋_GB2312" w:cs="仿宋_GB2312"/>
          <w:sz w:val="36"/>
          <w:szCs w:val="36"/>
          <w:lang w:eastAsia="zh-CN"/>
        </w:rPr>
        <w:t>流程</w:t>
      </w:r>
    </w:p>
    <w:p>
      <w:pPr>
        <w:numPr>
          <w:ilvl w:val="0"/>
          <w:numId w:val="0"/>
        </w:numPr>
        <w:ind w:firstLine="420" w:firstLineChars="0"/>
        <w:jc w:val="both"/>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 w:eastAsia="zh-CN"/>
        </w:rPr>
        <w:t>1、</w:t>
      </w: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color w:val="FF0000"/>
          <w:sz w:val="32"/>
          <w:szCs w:val="32"/>
          <w:lang w:val="en-US" w:eastAsia="zh-CN"/>
        </w:rPr>
        <w:t>信用信息修复</w:t>
      </w:r>
      <w:r>
        <w:rPr>
          <w:rFonts w:hint="eastAsia" w:ascii="仿宋_GB2312" w:hAnsi="仿宋_GB2312" w:eastAsia="仿宋_GB2312" w:cs="仿宋_GB2312"/>
          <w:sz w:val="32"/>
          <w:szCs w:val="32"/>
          <w:lang w:val="en-US" w:eastAsia="zh-CN"/>
        </w:rPr>
        <w:t>】即可进入信用信息修复申请功能页面，如下图所示。</w:t>
      </w:r>
    </w:p>
    <w:p>
      <w:pPr>
        <w:numPr>
          <w:ilvl w:val="0"/>
          <w:numId w:val="0"/>
        </w:numPr>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786755" cy="3914775"/>
            <wp:effectExtent l="9525" t="9525" r="13970" b="1905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7"/>
                    <a:stretch>
                      <a:fillRect/>
                    </a:stretch>
                  </pic:blipFill>
                  <pic:spPr>
                    <a:xfrm>
                      <a:off x="0" y="0"/>
                      <a:ext cx="5786755" cy="3914775"/>
                    </a:xfrm>
                    <a:prstGeom prst="rect">
                      <a:avLst/>
                    </a:prstGeom>
                    <a:noFill/>
                    <a:ln>
                      <a:solidFill>
                        <a:schemeClr val="bg1">
                          <a:lumMod val="95000"/>
                        </a:schemeClr>
                      </a:solidFill>
                    </a:ln>
                  </pic:spPr>
                </pic:pic>
              </a:graphicData>
            </a:graphic>
          </wp:inline>
        </w:drawing>
      </w: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numPr>
          <w:ilvl w:val="0"/>
          <w:numId w:val="0"/>
        </w:numPr>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777865" cy="6826250"/>
            <wp:effectExtent l="9525" t="9525" r="22860" b="2222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8"/>
                    <a:stretch>
                      <a:fillRect/>
                    </a:stretch>
                  </pic:blipFill>
                  <pic:spPr>
                    <a:xfrm>
                      <a:off x="0" y="0"/>
                      <a:ext cx="5777865" cy="6826250"/>
                    </a:xfrm>
                    <a:prstGeom prst="rect">
                      <a:avLst/>
                    </a:prstGeom>
                    <a:noFill/>
                    <a:ln>
                      <a:solidFill>
                        <a:schemeClr val="bg1">
                          <a:lumMod val="95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 w:eastAsia="zh-CN"/>
        </w:rPr>
        <w:t>2、</w:t>
      </w:r>
      <w:r>
        <w:rPr>
          <w:rFonts w:hint="eastAsia" w:ascii="仿宋_GB2312" w:hAnsi="仿宋_GB2312" w:eastAsia="仿宋_GB2312" w:cs="仿宋_GB2312"/>
          <w:sz w:val="32"/>
          <w:szCs w:val="32"/>
          <w:lang w:val="en-US" w:eastAsia="zh-CN"/>
        </w:rPr>
        <w:t>在信用修复申请页面，选择需要修复的项目，系统目前有</w:t>
      </w:r>
      <w:r>
        <w:rPr>
          <w:rFonts w:hint="eastAsia" w:ascii="仿宋_GB2312" w:hAnsi="仿宋_GB2312" w:eastAsia="仿宋_GB2312" w:cs="仿宋_GB2312"/>
          <w:b/>
          <w:bCs/>
          <w:sz w:val="32"/>
          <w:szCs w:val="32"/>
          <w:lang w:val="en-US" w:eastAsia="zh-CN"/>
        </w:rPr>
        <w:t>“经营异常名录信息修复”、“严重违法失信信息修复”、行政处罚信息修复”（</w:t>
      </w:r>
      <w:r>
        <w:rPr>
          <w:rFonts w:hint="eastAsia" w:ascii="仿宋_GB2312" w:hAnsi="仿宋_GB2312" w:eastAsia="仿宋_GB2312" w:cs="仿宋_GB2312"/>
          <w:b/>
          <w:bCs/>
          <w:color w:val="FF0000"/>
          <w:sz w:val="32"/>
          <w:szCs w:val="32"/>
          <w:lang w:val="en-US" w:eastAsia="zh-CN"/>
        </w:rPr>
        <w:t>仅支持对市场监管部门作出的行政处罚信息进行修复申请</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sz w:val="32"/>
          <w:szCs w:val="32"/>
          <w:lang w:val="en-US" w:eastAsia="zh-CN"/>
        </w:rPr>
        <w:t>模块，具体操作流程如下所示：</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sz w:val="32"/>
          <w:lang w:eastAsia="zh-CN"/>
        </w:rPr>
        <w:t>—</w:t>
      </w:r>
      <w:r>
        <w:rPr>
          <w:rFonts w:hint="eastAsia" w:ascii="仿宋_GB2312" w:hAnsi="仿宋_GB2312" w:eastAsia="仿宋_GB2312" w:cs="仿宋_GB2312"/>
          <w:sz w:val="32"/>
          <w:szCs w:val="32"/>
          <w:lang w:val="en-US"/>
        </w:rPr>
        <w:t>选择“</w:t>
      </w:r>
      <w:r>
        <w:rPr>
          <w:rFonts w:hint="eastAsia" w:ascii="仿宋_GB2312" w:hAnsi="仿宋_GB2312" w:eastAsia="仿宋_GB2312" w:cs="仿宋_GB2312"/>
          <w:color w:val="FF0000"/>
          <w:sz w:val="32"/>
          <w:szCs w:val="32"/>
          <w:lang w:val="en-US"/>
        </w:rPr>
        <w:t>经营异常名录信息修复</w:t>
      </w:r>
      <w:r>
        <w:rPr>
          <w:rFonts w:hint="eastAsia" w:ascii="仿宋_GB2312" w:hAnsi="仿宋_GB2312" w:eastAsia="仿宋_GB2312" w:cs="仿宋_GB2312"/>
          <w:sz w:val="32"/>
          <w:szCs w:val="32"/>
          <w:lang w:val="en-US"/>
        </w:rPr>
        <w:t>”模块，先选择需修复的异常名录列入文号，等待列入日期、作出决定机关、列入经营异常名录原因和申请修复日期（默认为当前日期，不可修改）自动显示出来</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sz w:val="32"/>
          <w:lang w:eastAsia="zh-CN"/>
        </w:rPr>
        <w:t>—</w:t>
      </w:r>
      <w:r>
        <w:rPr>
          <w:rFonts w:hint="eastAsia" w:ascii="仿宋_GB2312" w:hAnsi="仿宋_GB2312" w:eastAsia="仿宋_GB2312" w:cs="仿宋_GB2312"/>
          <w:sz w:val="32"/>
          <w:szCs w:val="32"/>
          <w:lang w:val="en-US"/>
        </w:rPr>
        <w:t>选择“</w:t>
      </w:r>
      <w:r>
        <w:rPr>
          <w:rFonts w:hint="eastAsia" w:ascii="仿宋_GB2312" w:hAnsi="仿宋_GB2312" w:eastAsia="仿宋_GB2312" w:cs="仿宋_GB2312"/>
          <w:color w:val="FF0000"/>
          <w:sz w:val="32"/>
          <w:szCs w:val="32"/>
          <w:lang w:val="en-US"/>
        </w:rPr>
        <w:t>严重违法失信信息修复</w:t>
      </w:r>
      <w:r>
        <w:rPr>
          <w:rFonts w:hint="eastAsia" w:ascii="仿宋_GB2312" w:hAnsi="仿宋_GB2312" w:eastAsia="仿宋_GB2312" w:cs="仿宋_GB2312"/>
          <w:sz w:val="32"/>
          <w:szCs w:val="32"/>
          <w:lang w:val="en-US"/>
        </w:rPr>
        <w:t>”模块，先选择需修复的严重违法失信名单列入文号，等待列入日期、列入作出决定机关、列入事由/情形和申请修复日期（默认为当前日期，不可修改）自动显示出来</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sz w:val="32"/>
          <w:lang w:eastAsia="zh-CN"/>
        </w:rPr>
        <w:t>—</w:t>
      </w:r>
      <w:r>
        <w:rPr>
          <w:rFonts w:hint="eastAsia" w:ascii="仿宋_GB2312" w:hAnsi="仿宋_GB2312" w:eastAsia="仿宋_GB2312" w:cs="仿宋_GB2312"/>
          <w:sz w:val="32"/>
          <w:szCs w:val="32"/>
          <w:lang w:val="en-US"/>
        </w:rPr>
        <w:t>选择“</w:t>
      </w:r>
      <w:r>
        <w:rPr>
          <w:rFonts w:hint="eastAsia" w:ascii="仿宋_GB2312" w:hAnsi="仿宋_GB2312" w:eastAsia="仿宋_GB2312" w:cs="仿宋_GB2312"/>
          <w:color w:val="FF0000"/>
          <w:sz w:val="32"/>
          <w:szCs w:val="32"/>
          <w:lang w:val="en-US"/>
        </w:rPr>
        <w:t>行政处罚信息修复</w:t>
      </w:r>
      <w:r>
        <w:rPr>
          <w:rFonts w:hint="eastAsia" w:ascii="仿宋_GB2312" w:hAnsi="仿宋_GB2312" w:eastAsia="仿宋_GB2312" w:cs="仿宋_GB2312"/>
          <w:sz w:val="32"/>
          <w:szCs w:val="32"/>
          <w:lang w:val="en-US"/>
        </w:rPr>
        <w:t>”模块，先选择需修复的行政处罚决定书文号，等待违法行为、作出行政处罚决定机关、作出处罚决定书日期和申请修复日期（默认为当前日期，不可修改）自动显示出来</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完成以上操作后，再上传信用修复材料，包括</w:t>
      </w:r>
      <w:r>
        <w:rPr>
          <w:rFonts w:hint="eastAsia" w:ascii="仿宋_GB2312" w:hAnsi="仿宋_GB2312" w:eastAsia="仿宋_GB2312" w:cs="仿宋_GB2312"/>
          <w:color w:val="FF0000"/>
          <w:sz w:val="32"/>
          <w:szCs w:val="32"/>
          <w:lang w:val="en-US" w:eastAsia="zh-CN"/>
        </w:rPr>
        <w:t>申请修复申请书</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FF0000"/>
          <w:sz w:val="32"/>
          <w:szCs w:val="32"/>
          <w:lang w:val="en-US" w:eastAsia="zh-CN"/>
        </w:rPr>
        <w:t>守信承诺书</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FF0000"/>
          <w:sz w:val="32"/>
          <w:szCs w:val="32"/>
          <w:lang w:val="en-US" w:eastAsia="zh-CN"/>
        </w:rPr>
        <w:t>履行法定义务、纠正违法行为的相关材料</w:t>
      </w:r>
      <w:r>
        <w:rPr>
          <w:rFonts w:hint="eastAsia" w:ascii="仿宋_GB2312" w:hAnsi="仿宋_GB2312" w:eastAsia="仿宋_GB2312" w:cs="仿宋_GB2312"/>
          <w:sz w:val="32"/>
          <w:szCs w:val="32"/>
          <w:lang w:val="en-US" w:eastAsia="zh-CN"/>
        </w:rPr>
        <w:t>，及其他材料（</w:t>
      </w:r>
      <w:r>
        <w:rPr>
          <w:rFonts w:hint="eastAsia" w:ascii="仿宋_GB2312" w:hAnsi="仿宋_GB2312" w:eastAsia="仿宋_GB2312" w:cs="仿宋_GB2312"/>
          <w:color w:val="FF0000"/>
          <w:sz w:val="32"/>
          <w:szCs w:val="32"/>
          <w:lang w:val="en-US" w:eastAsia="zh-CN"/>
        </w:rPr>
        <w:t>营业执照复印件、法人身份证复印件、企业指定代表或者委托代理人的证明书</w:t>
      </w:r>
      <w:r>
        <w:rPr>
          <w:rFonts w:hint="eastAsia" w:ascii="仿宋_GB2312" w:hAnsi="仿宋_GB2312" w:eastAsia="仿宋_GB2312" w:cs="仿宋_GB2312"/>
          <w:sz w:val="32"/>
          <w:szCs w:val="32"/>
          <w:lang w:val="en-US" w:eastAsia="zh-CN"/>
        </w:rPr>
        <w:t>），所有材料进行盖章扫描后，等上传完成后点击提交，等待提示“信用信息修复申请已提交成功”即可完成信用修复申请。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lang w:val="en-US" w:eastAsia="zh-CN"/>
        </w:rPr>
      </w:pPr>
    </w:p>
    <w:p>
      <w:pPr>
        <w:pStyle w:val="2"/>
        <w:tabs>
          <w:tab w:val="left" w:pos="2859"/>
        </w:tabs>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ab/>
      </w:r>
    </w:p>
    <w:p>
      <w:pPr>
        <w:pStyle w:val="2"/>
        <w:jc w:val="both"/>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bookmarkStart w:id="4" w:name="_Toc1308"/>
      <w:r>
        <w:rPr>
          <w:rFonts w:hint="eastAsia" w:ascii="仿宋_GB2312" w:hAnsi="仿宋_GB2312" w:eastAsia="仿宋_GB2312" w:cs="仿宋_GB2312"/>
          <w:b/>
          <w:kern w:val="44"/>
          <w:sz w:val="36"/>
          <w:szCs w:val="36"/>
          <w:lang w:val="en-US" w:eastAsia="zh-CN" w:bidi="ar-SA"/>
        </w:rPr>
        <w:t>第三步：查看信用修复记录</w:t>
      </w:r>
      <w:bookmarkEnd w:id="4"/>
    </w:p>
    <w:p>
      <w:pPr>
        <w:numPr>
          <w:ilvl w:val="0"/>
          <w:numId w:val="0"/>
        </w:numPr>
        <w:ind w:firstLine="420" w:firstLineChars="0"/>
        <w:jc w:val="both"/>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kern w:val="44"/>
          <w:sz w:val="32"/>
          <w:szCs w:val="32"/>
          <w:lang w:val="en-US" w:eastAsia="zh-CN" w:bidi="ar-SA"/>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信用信息修复申请成功后，可在【</w:t>
      </w:r>
      <w:r>
        <w:rPr>
          <w:rFonts w:hint="eastAsia" w:ascii="仿宋_GB2312" w:hAnsi="仿宋_GB2312" w:eastAsia="仿宋_GB2312" w:cs="仿宋_GB2312"/>
          <w:color w:val="FF0000"/>
          <w:sz w:val="32"/>
          <w:szCs w:val="32"/>
          <w:highlight w:val="none"/>
          <w:lang w:val="en-US" w:eastAsia="zh-CN"/>
        </w:rPr>
        <w:t>信用信息修复记录</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】查看已经提交的信用修复记录。若发现申请信息有误，可对未被市场监督管理部门受理的信用修复申请进行撤回。</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进入【</w:t>
      </w:r>
      <w:r>
        <w:rPr>
          <w:rFonts w:hint="eastAsia" w:ascii="仿宋_GB2312" w:hAnsi="仿宋_GB2312" w:eastAsia="仿宋_GB2312" w:cs="仿宋_GB2312"/>
          <w:color w:val="FF0000"/>
          <w:sz w:val="32"/>
          <w:szCs w:val="32"/>
          <w:highlight w:val="none"/>
          <w:lang w:val="en-US" w:eastAsia="zh-CN"/>
        </w:rPr>
        <w:t>信用信息修复记录</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】功能，点击列表右侧操作下的“撤回”，再在系统弹出“确认撤回决定文号为“xxxx”的信用信息修复申请”提示框中点击【</w:t>
      </w:r>
      <w:r>
        <w:rPr>
          <w:rFonts w:hint="eastAsia" w:ascii="仿宋_GB2312" w:hAnsi="仿宋_GB2312" w:eastAsia="仿宋_GB2312" w:cs="仿宋_GB2312"/>
          <w:color w:val="FF0000"/>
          <w:sz w:val="32"/>
          <w:szCs w:val="32"/>
          <w:highlight w:val="none"/>
          <w:lang w:val="en-US" w:eastAsia="zh-CN"/>
        </w:rPr>
        <w:t>确定</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】，等待提示“信用信息修复申请撤回成功”即可撤回修复申请。</w:t>
      </w:r>
    </w:p>
    <w:p>
      <w:pPr>
        <w:numPr>
          <w:ilvl w:val="0"/>
          <w:numId w:val="0"/>
        </w:numPr>
        <w:jc w:val="both"/>
        <w:rPr>
          <w:rFonts w:hint="default"/>
          <w:lang w:val="en-US" w:eastAsia="zh-CN"/>
        </w:rPr>
      </w:pPr>
      <w:r>
        <w:drawing>
          <wp:inline distT="0" distB="0" distL="114300" distR="114300">
            <wp:extent cx="6113145" cy="4397375"/>
            <wp:effectExtent l="9525" t="9525" r="11430" b="12700"/>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9"/>
                    <a:stretch>
                      <a:fillRect/>
                    </a:stretch>
                  </pic:blipFill>
                  <pic:spPr>
                    <a:xfrm>
                      <a:off x="0" y="0"/>
                      <a:ext cx="6113145" cy="4397375"/>
                    </a:xfrm>
                    <a:prstGeom prst="rect">
                      <a:avLst/>
                    </a:prstGeom>
                    <a:noFill/>
                    <a:ln>
                      <a:solidFill>
                        <a:schemeClr val="bg1">
                          <a:lumMod val="95000"/>
                        </a:schemeClr>
                      </a:solidFill>
                    </a:ln>
                  </pic:spPr>
                </pic:pic>
              </a:graphicData>
            </a:graphic>
          </wp:inline>
        </w:drawing>
      </w:r>
    </w:p>
    <w:p>
      <w:pPr>
        <w:numPr>
          <w:ilvl w:val="0"/>
          <w:numId w:val="0"/>
        </w:numPr>
        <w:jc w:val="both"/>
        <w:outlineLvl w:val="0"/>
        <w:rPr>
          <w:rFonts w:hint="eastAsia" w:ascii="仿宋_GB2312" w:hAnsi="仿宋_GB2312" w:eastAsia="仿宋_GB2312" w:cs="仿宋_GB2312"/>
          <w:sz w:val="32"/>
          <w:szCs w:val="32"/>
          <w:lang w:val="en-US" w:eastAsia="zh-CN"/>
        </w:rPr>
      </w:pPr>
      <w:bookmarkStart w:id="5" w:name="_Toc1047866531_WPSOffice_Level1"/>
      <w:bookmarkStart w:id="6" w:name="_Toc1629525323_WPSOffice_Level1"/>
      <w:r>
        <w:rPr>
          <w:rFonts w:hint="eastAsia" w:ascii="仿宋_GB2312" w:hAnsi="仿宋_GB2312" w:eastAsia="仿宋_GB2312" w:cs="仿宋_GB2312"/>
          <w:b/>
          <w:kern w:val="44"/>
          <w:sz w:val="36"/>
          <w:szCs w:val="36"/>
          <w:lang w:val="en-US" w:eastAsia="zh-CN" w:bidi="ar-SA"/>
        </w:rPr>
        <w:t>第</w:t>
      </w:r>
      <w:r>
        <w:rPr>
          <w:rFonts w:hint="default" w:ascii="仿宋_GB2312" w:hAnsi="仿宋_GB2312" w:eastAsia="仿宋_GB2312" w:cs="仿宋_GB2312"/>
          <w:b/>
          <w:kern w:val="44"/>
          <w:sz w:val="36"/>
          <w:szCs w:val="36"/>
          <w:lang w:val="en" w:eastAsia="zh-CN" w:bidi="ar-SA"/>
        </w:rPr>
        <w:t>四</w:t>
      </w:r>
      <w:r>
        <w:rPr>
          <w:rFonts w:hint="eastAsia" w:ascii="仿宋_GB2312" w:hAnsi="仿宋_GB2312" w:eastAsia="仿宋_GB2312" w:cs="仿宋_GB2312"/>
          <w:b/>
          <w:kern w:val="44"/>
          <w:sz w:val="36"/>
          <w:szCs w:val="36"/>
          <w:lang w:val="en-US" w:eastAsia="zh-CN" w:bidi="ar-SA"/>
        </w:rPr>
        <w:t>步：</w:t>
      </w:r>
      <w:r>
        <w:rPr>
          <w:rFonts w:hint="default" w:ascii="仿宋_GB2312" w:hAnsi="仿宋_GB2312" w:eastAsia="仿宋_GB2312" w:cs="仿宋_GB2312"/>
          <w:b/>
          <w:kern w:val="44"/>
          <w:sz w:val="36"/>
          <w:szCs w:val="36"/>
          <w:lang w:val="en" w:eastAsia="zh-CN" w:bidi="ar-SA"/>
        </w:rPr>
        <w:t>填写信用承诺信息</w:t>
      </w:r>
    </w:p>
    <w:p>
      <w:pPr>
        <w:numPr>
          <w:ilvl w:val="0"/>
          <w:numId w:val="0"/>
        </w:numPr>
        <w:ind w:firstLine="420" w:firstLineChars="0"/>
        <w:jc w:val="both"/>
        <w:rPr>
          <w:rFonts w:hint="eastAsia" w:ascii="仿宋_GB2312" w:hAnsi="仿宋_GB2312" w:eastAsia="仿宋_GB2312" w:cs="仿宋_GB2312"/>
          <w:b/>
          <w:kern w:val="44"/>
          <w:sz w:val="36"/>
          <w:szCs w:val="36"/>
          <w:lang w:val="en-US" w:eastAsia="zh-CN" w:bidi="ar-SA"/>
        </w:rPr>
      </w:pP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color w:val="FF0000"/>
          <w:sz w:val="32"/>
          <w:szCs w:val="32"/>
          <w:lang w:val="en-US" w:eastAsia="zh-CN"/>
        </w:rPr>
        <w:t>信用承诺信息-信用承诺信息填报-添加</w:t>
      </w:r>
      <w:r>
        <w:rPr>
          <w:rFonts w:hint="eastAsia" w:ascii="仿宋_GB2312" w:hAnsi="仿宋_GB2312" w:eastAsia="仿宋_GB2312" w:cs="仿宋_GB2312"/>
          <w:sz w:val="32"/>
          <w:szCs w:val="32"/>
          <w:lang w:val="en-US" w:eastAsia="zh-CN"/>
        </w:rPr>
        <w:t>】，填写好信用承诺事项（填“守信承诺书”）、信用承诺时间、信用承诺内容（填写内容为附件“守信承诺书”的模板）</w:t>
      </w:r>
      <w:r>
        <w:rPr>
          <w:rFonts w:hint="default" w:ascii="仿宋_GB2312" w:hAnsi="仿宋_GB2312" w:eastAsia="仿宋_GB2312" w:cs="仿宋_GB2312"/>
          <w:sz w:val="32"/>
          <w:szCs w:val="32"/>
          <w:lang w:val="en" w:eastAsia="zh-CN"/>
        </w:rPr>
        <w:t>，再点击</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color w:val="FF0000"/>
          <w:sz w:val="32"/>
          <w:szCs w:val="32"/>
          <w:lang w:val="en" w:eastAsia="zh-CN"/>
        </w:rPr>
        <w:t>保存并关闭</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 w:eastAsia="zh-CN"/>
        </w:rPr>
        <w:t>如下图示</w:t>
      </w:r>
    </w:p>
    <w:p>
      <w:pPr>
        <w:pStyle w:val="2"/>
        <w:rPr>
          <w:rFonts w:hint="eastAsia" w:ascii="仿宋_GB2312" w:hAnsi="仿宋_GB2312" w:eastAsia="仿宋_GB2312" w:cs="仿宋_GB2312"/>
          <w:b/>
          <w:kern w:val="44"/>
          <w:sz w:val="36"/>
          <w:szCs w:val="36"/>
          <w:lang w:val="en-US" w:eastAsia="zh-CN" w:bidi="ar-SA"/>
        </w:rPr>
      </w:pPr>
      <w:r>
        <w:rPr>
          <w:rFonts w:hint="eastAsia" w:ascii="仿宋_GB2312" w:hAnsi="仿宋_GB2312" w:eastAsia="仿宋_GB2312" w:cs="仿宋_GB2312"/>
          <w:sz w:val="32"/>
          <w:szCs w:val="32"/>
          <w:lang w:val="en-US" w:eastAsia="zh-CN"/>
        </w:rPr>
        <w:drawing>
          <wp:inline distT="0" distB="0" distL="114300" distR="114300">
            <wp:extent cx="5448300" cy="3785870"/>
            <wp:effectExtent l="0" t="0" r="0" b="5080"/>
            <wp:docPr id="1" name="图片 1" descr="_cgi-bin_mmwebwx-bin_webwxgetmsgimg__&amp;MsgID=3120121814232099050&amp;skey=@crypt_4f3c2c4_6d8e85b03822b533c65be807db97af7b&amp;mmweb_appid=wx_webfilehelper"/>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_cgi-bin_mmwebwx-bin_webwxgetmsgimg__&amp;MsgID=3120121814232099050&amp;skey=@crypt_4f3c2c4_6d8e85b03822b533c65be807db97af7b&amp;mmweb_appid=wx_webfilehelper"/>
                    <pic:cNvPicPr>
                      <a:picLocks noChangeAspect="true"/>
                    </pic:cNvPicPr>
                  </pic:nvPicPr>
                  <pic:blipFill>
                    <a:blip r:embed="rId10"/>
                    <a:stretch>
                      <a:fillRect/>
                    </a:stretch>
                  </pic:blipFill>
                  <pic:spPr>
                    <a:xfrm>
                      <a:off x="0" y="0"/>
                      <a:ext cx="5448300" cy="3785870"/>
                    </a:xfrm>
                    <a:prstGeom prst="rect">
                      <a:avLst/>
                    </a:prstGeom>
                  </pic:spPr>
                </pic:pic>
              </a:graphicData>
            </a:graphic>
          </wp:inline>
        </w:drawing>
      </w:r>
    </w:p>
    <w:p>
      <w:pPr>
        <w:pStyle w:val="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589270" cy="3760470"/>
            <wp:effectExtent l="0" t="0" r="11430" b="11430"/>
            <wp:docPr id="9" name="图片 9" descr="_cgi-bin_mmwebwx-bin_webwxgetmsgimg__&amp;MsgID=7115629614309892946&amp;skey=@crypt_4f3c2c4_6d8e85b03822b533c65be807db97af7b&amp;mmweb_appid=wx_webfilehelper"/>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_cgi-bin_mmwebwx-bin_webwxgetmsgimg__&amp;MsgID=7115629614309892946&amp;skey=@crypt_4f3c2c4_6d8e85b03822b533c65be807db97af7b&amp;mmweb_appid=wx_webfilehelper"/>
                    <pic:cNvPicPr>
                      <a:picLocks noChangeAspect="true"/>
                    </pic:cNvPicPr>
                  </pic:nvPicPr>
                  <pic:blipFill>
                    <a:blip r:embed="rId11"/>
                    <a:stretch>
                      <a:fillRect/>
                    </a:stretch>
                  </pic:blipFill>
                  <pic:spPr>
                    <a:xfrm>
                      <a:off x="0" y="0"/>
                      <a:ext cx="5589270" cy="3760470"/>
                    </a:xfrm>
                    <a:prstGeom prst="rect">
                      <a:avLst/>
                    </a:prstGeom>
                  </pic:spPr>
                </pic:pic>
              </a:graphicData>
            </a:graphic>
          </wp:inline>
        </w:drawing>
      </w:r>
    </w:p>
    <w:p>
      <w:pPr>
        <w:pStyle w:val="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574030" cy="3204210"/>
            <wp:effectExtent l="0" t="0" r="7620" b="15240"/>
            <wp:docPr id="8" name="图片 8" descr="_cgi-bin_mmwebwx-bin_webwxgetmsgimg__&amp;MsgID=4233532289941807005&amp;skey=@crypt_4f3c2c4_6d8e85b03822b533c65be807db97af7b&amp;mmweb_appid=wx_webfilehelper"/>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_cgi-bin_mmwebwx-bin_webwxgetmsgimg__&amp;MsgID=4233532289941807005&amp;skey=@crypt_4f3c2c4_6d8e85b03822b533c65be807db97af7b&amp;mmweb_appid=wx_webfilehelper"/>
                    <pic:cNvPicPr>
                      <a:picLocks noChangeAspect="true"/>
                    </pic:cNvPicPr>
                  </pic:nvPicPr>
                  <pic:blipFill>
                    <a:blip r:embed="rId12"/>
                    <a:stretch>
                      <a:fillRect/>
                    </a:stretch>
                  </pic:blipFill>
                  <pic:spPr>
                    <a:xfrm>
                      <a:off x="0" y="0"/>
                      <a:ext cx="5574030" cy="3204210"/>
                    </a:xfrm>
                    <a:prstGeom prst="rect">
                      <a:avLst/>
                    </a:prstGeom>
                  </pic:spPr>
                </pic:pic>
              </a:graphicData>
            </a:graphic>
          </wp:inline>
        </w:drawing>
      </w: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p>
    <w:p>
      <w:pPr>
        <w:numPr>
          <w:ilvl w:val="0"/>
          <w:numId w:val="0"/>
        </w:numPr>
        <w:jc w:val="both"/>
        <w:outlineLvl w:val="0"/>
        <w:rPr>
          <w:rFonts w:hint="eastAsia" w:ascii="仿宋_GB2312" w:hAnsi="仿宋_GB2312" w:eastAsia="仿宋_GB2312" w:cs="仿宋_GB2312"/>
          <w:b/>
          <w:kern w:val="44"/>
          <w:sz w:val="36"/>
          <w:szCs w:val="36"/>
          <w:lang w:val="en-US" w:eastAsia="zh-CN" w:bidi="ar-SA"/>
        </w:rPr>
      </w:pPr>
      <w:bookmarkStart w:id="11" w:name="_GoBack"/>
      <w:bookmarkEnd w:id="11"/>
      <w:r>
        <w:rPr>
          <w:rFonts w:hint="eastAsia" w:ascii="仿宋_GB2312" w:hAnsi="仿宋_GB2312" w:eastAsia="仿宋_GB2312" w:cs="仿宋_GB2312"/>
          <w:b/>
          <w:kern w:val="44"/>
          <w:sz w:val="36"/>
          <w:szCs w:val="36"/>
          <w:lang w:val="en-US" w:eastAsia="zh-CN" w:bidi="ar-SA"/>
        </w:rPr>
        <w:t>附：信用修复材料模板</w:t>
      </w:r>
    </w:p>
    <w:p>
      <w:pPr>
        <w:jc w:val="center"/>
        <w:rPr>
          <w:rFonts w:hint="eastAsia" w:ascii="仿宋" w:hAnsi="仿宋" w:eastAsia="黑体"/>
          <w:b/>
          <w:sz w:val="44"/>
          <w:szCs w:val="44"/>
          <w:lang w:eastAsia="zh-CN"/>
        </w:rPr>
      </w:pPr>
      <w:r>
        <w:rPr>
          <w:rFonts w:hint="eastAsia" w:ascii="黑体" w:hAnsi="黑体" w:eastAsia="黑体" w:cs="黑体"/>
          <w:b w:val="0"/>
          <w:bCs/>
          <w:sz w:val="44"/>
          <w:szCs w:val="44"/>
        </w:rPr>
        <w:t>信用修复申请</w:t>
      </w:r>
      <w:r>
        <w:rPr>
          <w:rFonts w:hint="eastAsia" w:ascii="黑体" w:hAnsi="黑体" w:eastAsia="黑体" w:cs="黑体"/>
          <w:b w:val="0"/>
          <w:bCs/>
          <w:sz w:val="44"/>
          <w:szCs w:val="44"/>
          <w:lang w:eastAsia="zh-CN"/>
        </w:rPr>
        <w:t>书</w:t>
      </w:r>
      <w:bookmarkEnd w:id="5"/>
      <w:bookmarkEnd w:id="6"/>
    </w:p>
    <w:p>
      <w:pPr>
        <w:pStyle w:val="4"/>
        <w:rPr>
          <w:rFonts w:hint="eastAsia" w:ascii="仿宋" w:hAnsi="仿宋" w:eastAsia="仿宋"/>
        </w:rPr>
      </w:pPr>
    </w:p>
    <w:tbl>
      <w:tblPr>
        <w:tblStyle w:val="9"/>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551"/>
        <w:gridCol w:w="726"/>
        <w:gridCol w:w="1447"/>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101" w:type="dxa"/>
            <w:vMerge w:val="restart"/>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基本情况</w:t>
            </w:r>
          </w:p>
        </w:tc>
        <w:tc>
          <w:tcPr>
            <w:tcW w:w="2551" w:type="dxa"/>
            <w:noWrap w:val="0"/>
            <w:vAlign w:val="center"/>
          </w:tcPr>
          <w:p>
            <w:pPr>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pacing w:val="-20"/>
                <w:sz w:val="28"/>
                <w:szCs w:val="28"/>
                <w:lang w:eastAsia="zh-CN"/>
              </w:rPr>
              <w:t>当事人</w:t>
            </w:r>
          </w:p>
        </w:tc>
        <w:tc>
          <w:tcPr>
            <w:tcW w:w="4961" w:type="dxa"/>
            <w:gridSpan w:val="3"/>
            <w:noWrap w:val="0"/>
            <w:vAlign w:val="top"/>
          </w:tcPr>
          <w:p>
            <w:pP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01" w:type="dxa"/>
            <w:vMerge w:val="continue"/>
            <w:noWrap w:val="0"/>
            <w:vAlign w:val="top"/>
          </w:tcPr>
          <w:p>
            <w:pPr>
              <w:rPr>
                <w:rFonts w:hint="eastAsia" w:ascii="仿宋_GB2312" w:hAnsi="仿宋_GB2312" w:eastAsia="仿宋_GB2312" w:cs="仿宋_GB2312"/>
                <w:sz w:val="28"/>
                <w:szCs w:val="28"/>
              </w:rPr>
            </w:pPr>
          </w:p>
        </w:tc>
        <w:tc>
          <w:tcPr>
            <w:tcW w:w="2551" w:type="dxa"/>
            <w:noWrap w:val="0"/>
            <w:vAlign w:val="center"/>
          </w:tcPr>
          <w:p>
            <w:pPr>
              <w:adjustRightInd w:val="0"/>
              <w:snapToGrid w:val="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20"/>
                <w:sz w:val="28"/>
                <w:szCs w:val="28"/>
              </w:rPr>
              <w:t>法定代表人（负责人</w:t>
            </w:r>
            <w:r>
              <w:rPr>
                <w:rFonts w:hint="eastAsia" w:ascii="仿宋_GB2312" w:hAnsi="仿宋_GB2312" w:eastAsia="仿宋_GB2312" w:cs="仿宋_GB2312"/>
                <w:spacing w:val="-20"/>
                <w:sz w:val="28"/>
                <w:szCs w:val="28"/>
                <w:lang w:eastAsia="zh-CN"/>
              </w:rPr>
              <w:t>、经营者</w:t>
            </w:r>
            <w:r>
              <w:rPr>
                <w:rFonts w:hint="eastAsia" w:ascii="仿宋_GB2312" w:hAnsi="仿宋_GB2312" w:eastAsia="仿宋_GB2312" w:cs="仿宋_GB2312"/>
                <w:spacing w:val="-20"/>
                <w:sz w:val="28"/>
                <w:szCs w:val="28"/>
              </w:rPr>
              <w:t>）</w:t>
            </w:r>
            <w:r>
              <w:rPr>
                <w:rFonts w:hint="eastAsia" w:ascii="仿宋_GB2312" w:hAnsi="仿宋_GB2312" w:eastAsia="仿宋_GB2312" w:cs="仿宋_GB2312"/>
                <w:spacing w:val="-20"/>
                <w:sz w:val="28"/>
                <w:szCs w:val="28"/>
                <w:lang w:eastAsia="zh-CN"/>
              </w:rPr>
              <w:t>姓名及身份证件号码</w:t>
            </w:r>
          </w:p>
        </w:tc>
        <w:tc>
          <w:tcPr>
            <w:tcW w:w="4961" w:type="dxa"/>
            <w:gridSpan w:val="3"/>
            <w:noWrap w:val="0"/>
            <w:vAlign w:val="top"/>
          </w:tcPr>
          <w:p>
            <w:pP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01" w:type="dxa"/>
            <w:vMerge w:val="continue"/>
            <w:noWrap w:val="0"/>
            <w:vAlign w:val="top"/>
          </w:tcPr>
          <w:p>
            <w:pPr>
              <w:rPr>
                <w:rFonts w:hint="eastAsia" w:ascii="仿宋_GB2312" w:hAnsi="仿宋_GB2312" w:eastAsia="仿宋_GB2312" w:cs="仿宋_GB2312"/>
                <w:sz w:val="28"/>
                <w:szCs w:val="28"/>
              </w:rPr>
            </w:pPr>
          </w:p>
        </w:tc>
        <w:tc>
          <w:tcPr>
            <w:tcW w:w="2551" w:type="dxa"/>
            <w:noWrap w:val="0"/>
            <w:vAlign w:val="center"/>
          </w:tcPr>
          <w:p>
            <w:pPr>
              <w:adjustRightInd w:val="0"/>
              <w:snapToGrid w:val="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住  所</w:t>
            </w:r>
          </w:p>
          <w:p>
            <w:pPr>
              <w:adjustRightInd w:val="0"/>
              <w:snapToGrid w:val="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（经营场所）</w:t>
            </w:r>
          </w:p>
        </w:tc>
        <w:tc>
          <w:tcPr>
            <w:tcW w:w="4961" w:type="dxa"/>
            <w:gridSpan w:val="3"/>
            <w:noWrap w:val="0"/>
            <w:vAlign w:val="top"/>
          </w:tcPr>
          <w:p>
            <w:pP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101" w:type="dxa"/>
            <w:vMerge w:val="continue"/>
            <w:noWrap w:val="0"/>
            <w:vAlign w:val="top"/>
          </w:tcPr>
          <w:p>
            <w:pPr>
              <w:rPr>
                <w:rFonts w:hint="eastAsia" w:ascii="仿宋_GB2312" w:hAnsi="仿宋_GB2312" w:eastAsia="仿宋_GB2312" w:cs="仿宋_GB2312"/>
                <w:sz w:val="28"/>
                <w:szCs w:val="28"/>
              </w:rPr>
            </w:pPr>
          </w:p>
        </w:tc>
        <w:tc>
          <w:tcPr>
            <w:tcW w:w="2551" w:type="dxa"/>
            <w:noWrap w:val="0"/>
            <w:vAlign w:val="center"/>
          </w:tcPr>
          <w:p>
            <w:pPr>
              <w:adjustRightInd w:val="0"/>
              <w:snapToGrid w:val="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w:t>
            </w:r>
          </w:p>
        </w:tc>
        <w:tc>
          <w:tcPr>
            <w:tcW w:w="4961" w:type="dxa"/>
            <w:gridSpan w:val="3"/>
            <w:noWrap w:val="0"/>
            <w:vAlign w:val="top"/>
          </w:tcPr>
          <w:p>
            <w:pP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101" w:type="dxa"/>
            <w:vMerge w:val="continue"/>
            <w:noWrap w:val="0"/>
            <w:vAlign w:val="top"/>
          </w:tcPr>
          <w:p>
            <w:pPr>
              <w:rPr>
                <w:rFonts w:hint="eastAsia" w:ascii="仿宋_GB2312" w:hAnsi="仿宋_GB2312" w:eastAsia="仿宋_GB2312" w:cs="仿宋_GB2312"/>
                <w:sz w:val="28"/>
                <w:szCs w:val="28"/>
              </w:rPr>
            </w:pPr>
          </w:p>
        </w:tc>
        <w:tc>
          <w:tcPr>
            <w:tcW w:w="2551" w:type="dxa"/>
            <w:noWrap w:val="0"/>
            <w:vAlign w:val="center"/>
          </w:tcPr>
          <w:p>
            <w:pPr>
              <w:adjustRightInd w:val="0"/>
              <w:snapToGrid w:val="0"/>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登记</w:t>
            </w:r>
            <w:r>
              <w:rPr>
                <w:rFonts w:hint="eastAsia" w:ascii="仿宋_GB2312" w:hAnsi="仿宋_GB2312" w:eastAsia="仿宋_GB2312" w:cs="仿宋_GB2312"/>
                <w:sz w:val="28"/>
                <w:szCs w:val="28"/>
                <w:lang w:val="en-US" w:eastAsia="zh-CN"/>
              </w:rPr>
              <w:t>/发证</w:t>
            </w:r>
            <w:r>
              <w:rPr>
                <w:rFonts w:hint="eastAsia" w:ascii="仿宋_GB2312" w:hAnsi="仿宋_GB2312" w:eastAsia="仿宋_GB2312" w:cs="仿宋_GB2312"/>
                <w:sz w:val="28"/>
                <w:szCs w:val="28"/>
                <w:lang w:eastAsia="zh-CN"/>
              </w:rPr>
              <w:t>机关</w:t>
            </w:r>
          </w:p>
        </w:tc>
        <w:tc>
          <w:tcPr>
            <w:tcW w:w="4961" w:type="dxa"/>
            <w:gridSpan w:val="3"/>
            <w:noWrap w:val="0"/>
            <w:vAlign w:val="top"/>
          </w:tcPr>
          <w:p>
            <w:pP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trPr>
        <w:tc>
          <w:tcPr>
            <w:tcW w:w="1101" w:type="dxa"/>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申请信用修复的事项</w:t>
            </w:r>
          </w:p>
        </w:tc>
        <w:tc>
          <w:tcPr>
            <w:tcW w:w="7512" w:type="dxa"/>
            <w:gridSpan w:val="4"/>
            <w:noWrap w:val="0"/>
            <w:vAlign w:val="center"/>
          </w:tcPr>
          <w:p>
            <w:pPr>
              <w:adjustRightInd w:val="0"/>
              <w:snapToGrid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经营异常名录</w:t>
            </w:r>
            <w:r>
              <w:rPr>
                <w:rFonts w:hint="eastAsia" w:ascii="仿宋_GB2312" w:hAnsi="仿宋_GB2312" w:eastAsia="仿宋_GB2312" w:cs="仿宋_GB2312"/>
                <w:sz w:val="28"/>
                <w:szCs w:val="28"/>
                <w:lang w:val="en-US" w:eastAsia="zh-CN"/>
              </w:rPr>
              <w:t xml:space="preserve">       </w:t>
            </w:r>
          </w:p>
          <w:p>
            <w:pPr>
              <w:adjustRightInd w:val="0"/>
              <w:snapToGrid w:val="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□个体工商户</w:t>
            </w:r>
            <w:r>
              <w:rPr>
                <w:rFonts w:hint="eastAsia" w:ascii="仿宋_GB2312" w:hAnsi="仿宋_GB2312" w:eastAsia="仿宋_GB2312" w:cs="仿宋_GB2312"/>
                <w:sz w:val="28"/>
                <w:szCs w:val="28"/>
              </w:rPr>
              <w:t>经营异常状态</w:t>
            </w:r>
            <w:r>
              <w:rPr>
                <w:rFonts w:hint="eastAsia" w:ascii="仿宋_GB2312" w:hAnsi="仿宋_GB2312" w:eastAsia="仿宋_GB2312" w:cs="仿宋_GB2312"/>
                <w:sz w:val="28"/>
                <w:szCs w:val="28"/>
                <w:lang w:val="en-US" w:eastAsia="zh-CN"/>
              </w:rPr>
              <w:t xml:space="preserve">    </w:t>
            </w:r>
          </w:p>
          <w:p>
            <w:pPr>
              <w:adjustRightInd w:val="0"/>
              <w:snapToGrid w:val="0"/>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sym w:font="Wingdings 2" w:char="00A3"/>
            </w:r>
            <w:r>
              <w:rPr>
                <w:rFonts w:hint="eastAsia" w:ascii="仿宋_GB2312" w:hAnsi="仿宋_GB2312" w:eastAsia="仿宋_GB2312" w:cs="仿宋_GB2312"/>
                <w:sz w:val="28"/>
                <w:szCs w:val="28"/>
                <w:lang w:eastAsia="zh-CN"/>
              </w:rPr>
              <w:t>行政处罚信息</w:t>
            </w:r>
          </w:p>
          <w:p>
            <w:pPr>
              <w:adjustRightInd w:val="0"/>
              <w:snapToGrid w:val="0"/>
              <w:jc w:val="both"/>
              <w:rPr>
                <w:rFonts w:hint="eastAsia"/>
              </w:rPr>
            </w:pPr>
            <w:r>
              <w:rPr>
                <w:rFonts w:hint="eastAsia" w:ascii="仿宋_GB2312" w:hAnsi="仿宋_GB2312" w:eastAsia="仿宋_GB2312" w:cs="仿宋_GB2312"/>
                <w:sz w:val="28"/>
                <w:szCs w:val="28"/>
                <w:lang w:eastAsia="zh-CN"/>
              </w:rPr>
              <w:sym w:font="Wingdings 2" w:char="00A3"/>
            </w:r>
            <w:r>
              <w:rPr>
                <w:rFonts w:hint="eastAsia" w:ascii="仿宋_GB2312" w:hAnsi="仿宋_GB2312" w:eastAsia="仿宋_GB2312" w:cs="仿宋_GB2312"/>
                <w:sz w:val="28"/>
                <w:szCs w:val="28"/>
                <w:lang w:eastAsia="zh-CN"/>
              </w:rPr>
              <w:t>严重违法失信名单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1101" w:type="dxa"/>
            <w:noWrap w:val="0"/>
            <w:vAlign w:val="center"/>
          </w:tcPr>
          <w:p>
            <w:pPr>
              <w:spacing w:line="44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决定文书号</w:t>
            </w:r>
          </w:p>
        </w:tc>
        <w:tc>
          <w:tcPr>
            <w:tcW w:w="3277" w:type="dxa"/>
            <w:gridSpan w:val="2"/>
            <w:noWrap w:val="0"/>
            <w:vAlign w:val="center"/>
          </w:tcPr>
          <w:p>
            <w:pPr>
              <w:spacing w:line="440" w:lineRule="exact"/>
              <w:rPr>
                <w:rFonts w:hint="eastAsia"/>
              </w:rPr>
            </w:pPr>
            <w:r>
              <w:rPr>
                <w:rFonts w:hint="eastAsia" w:ascii="仿宋_GB2312" w:hAnsi="仿宋_GB2312" w:eastAsia="仿宋_GB2312" w:cs="仿宋_GB2312"/>
                <w:sz w:val="28"/>
                <w:szCs w:val="28"/>
                <w:lang w:val="en-US" w:eastAsia="zh-CN"/>
              </w:rPr>
              <w:t xml:space="preserve"> </w:t>
            </w:r>
          </w:p>
        </w:tc>
        <w:tc>
          <w:tcPr>
            <w:tcW w:w="1447" w:type="dxa"/>
            <w:noWrap w:val="0"/>
            <w:vAlign w:val="center"/>
          </w:tcPr>
          <w:p>
            <w:pPr>
              <w:spacing w:line="440" w:lineRule="exac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决定日期</w:t>
            </w:r>
          </w:p>
        </w:tc>
        <w:tc>
          <w:tcPr>
            <w:tcW w:w="2788" w:type="dxa"/>
            <w:noWrap w:val="0"/>
            <w:vAlign w:val="center"/>
          </w:tcPr>
          <w:p>
            <w:pPr>
              <w:spacing w:line="440" w:lineRule="exact"/>
              <w:rPr>
                <w:rFonts w:hint="eastAsia" w:ascii="仿宋_GB2312" w:hAnsi="仿宋_GB2312" w:eastAsia="仿宋_GB2312" w:cs="仿宋_GB2312"/>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trPr>
        <w:tc>
          <w:tcPr>
            <w:tcW w:w="1101" w:type="dxa"/>
            <w:noWrap w:val="0"/>
            <w:vAlign w:val="center"/>
          </w:tcPr>
          <w:p>
            <w:pPr>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申请</w:t>
            </w:r>
            <w:r>
              <w:rPr>
                <w:rFonts w:hint="eastAsia" w:ascii="仿宋_GB2312" w:hAnsi="仿宋_GB2312" w:eastAsia="仿宋_GB2312" w:cs="仿宋_GB2312"/>
                <w:sz w:val="28"/>
                <w:szCs w:val="28"/>
                <w:lang w:eastAsia="zh-CN"/>
              </w:rPr>
              <w:t>事实和</w:t>
            </w:r>
            <w:r>
              <w:rPr>
                <w:rFonts w:hint="eastAsia" w:ascii="仿宋_GB2312" w:hAnsi="仿宋_GB2312" w:eastAsia="仿宋_GB2312" w:cs="仿宋_GB2312"/>
                <w:sz w:val="28"/>
                <w:szCs w:val="28"/>
              </w:rPr>
              <w:t>理由</w:t>
            </w:r>
          </w:p>
        </w:tc>
        <w:tc>
          <w:tcPr>
            <w:tcW w:w="7512" w:type="dxa"/>
            <w:gridSpan w:val="4"/>
            <w:noWrap w:val="0"/>
            <w:vAlign w:val="center"/>
          </w:tcPr>
          <w:p>
            <w:pPr>
              <w:rPr>
                <w:rFonts w:hint="eastAsia" w:ascii="仿宋_GB2312" w:hAnsi="仿宋_GB2312" w:eastAsia="仿宋_GB2312" w:cs="仿宋_GB2312"/>
                <w:sz w:val="28"/>
                <w:szCs w:val="28"/>
              </w:rPr>
            </w:pPr>
          </w:p>
          <w:p>
            <w:pPr>
              <w:pStyle w:val="4"/>
              <w:rPr>
                <w:rFonts w:hint="eastAsia" w:ascii="仿宋_GB2312" w:hAnsi="仿宋_GB2312" w:eastAsia="仿宋_GB2312" w:cs="仿宋_GB2312"/>
              </w:rPr>
            </w:pPr>
          </w:p>
          <w:p>
            <w:pPr>
              <w:pStyle w:val="4"/>
              <w:rPr>
                <w:rFonts w:hint="eastAsia" w:ascii="仿宋_GB2312" w:hAnsi="仿宋_GB2312" w:eastAsia="仿宋_GB2312" w:cs="仿宋_GB2312"/>
              </w:rPr>
            </w:pPr>
          </w:p>
          <w:p>
            <w:pPr>
              <w:pStyle w:val="4"/>
              <w:rPr>
                <w:rFonts w:hint="eastAsia" w:ascii="仿宋_GB2312" w:hAnsi="仿宋_GB2312" w:eastAsia="仿宋_GB2312" w:cs="仿宋_GB2312"/>
              </w:rPr>
            </w:pPr>
          </w:p>
          <w:p>
            <w:pPr>
              <w:pStyle w:val="4"/>
              <w:rPr>
                <w:rFonts w:hint="eastAsia" w:ascii="仿宋_GB2312" w:hAnsi="仿宋_GB2312" w:eastAsia="仿宋_GB2312" w:cs="仿宋_GB2312"/>
              </w:rPr>
            </w:pPr>
          </w:p>
          <w:p>
            <w:pPr>
              <w:pStyle w:val="4"/>
              <w:rPr>
                <w:rFonts w:hint="eastAsia" w:ascii="仿宋_GB2312" w:hAnsi="仿宋_GB2312" w:eastAsia="仿宋_GB2312" w:cs="仿宋_GB2312"/>
              </w:rPr>
            </w:pPr>
          </w:p>
          <w:p>
            <w:pPr>
              <w:pStyle w:val="4"/>
              <w:rPr>
                <w:rFonts w:hint="eastAsia" w:ascii="仿宋_GB2312" w:hAnsi="仿宋_GB2312" w:eastAsia="仿宋_GB2312" w:cs="仿宋_GB2312"/>
              </w:rPr>
            </w:pPr>
          </w:p>
          <w:p>
            <w:pPr>
              <w:pStyle w:val="4"/>
              <w:rPr>
                <w:rFonts w:hint="eastAsia" w:ascii="仿宋_GB2312" w:hAnsi="仿宋_GB2312" w:eastAsia="仿宋_GB2312" w:cs="仿宋_GB2312"/>
              </w:rPr>
            </w:pPr>
          </w:p>
          <w:p>
            <w:pPr>
              <w:pStyle w:val="4"/>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2" w:hRule="atLeast"/>
        </w:trPr>
        <w:tc>
          <w:tcPr>
            <w:tcW w:w="1101" w:type="dxa"/>
            <w:noWrap w:val="0"/>
            <w:vAlign w:val="center"/>
          </w:tcPr>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申请单位签字盖章</w:t>
            </w:r>
          </w:p>
        </w:tc>
        <w:tc>
          <w:tcPr>
            <w:tcW w:w="7512" w:type="dxa"/>
            <w:gridSpan w:val="4"/>
            <w:noWrap w:val="0"/>
            <w:vAlign w:val="top"/>
          </w:tcPr>
          <w:p>
            <w:pPr>
              <w:pStyle w:val="4"/>
              <w:rPr>
                <w:rFonts w:hint="eastAsia" w:ascii="仿宋_GB2312" w:hAnsi="仿宋_GB2312" w:eastAsia="仿宋_GB2312" w:cs="仿宋_GB2312"/>
              </w:rPr>
            </w:pP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法定代表人（负责人、</w:t>
            </w:r>
            <w:r>
              <w:rPr>
                <w:rFonts w:hint="eastAsia" w:ascii="仿宋_GB2312" w:hAnsi="仿宋_GB2312" w:eastAsia="仿宋_GB2312" w:cs="仿宋_GB2312"/>
                <w:sz w:val="28"/>
                <w:szCs w:val="28"/>
                <w:lang w:eastAsia="zh-CN"/>
              </w:rPr>
              <w:t>经营者</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签字</w:t>
            </w:r>
            <w:r>
              <w:rPr>
                <w:rFonts w:hint="eastAsia" w:ascii="仿宋_GB2312" w:hAnsi="仿宋_GB2312" w:eastAsia="仿宋_GB2312" w:cs="仿宋_GB2312"/>
                <w:sz w:val="28"/>
                <w:szCs w:val="28"/>
              </w:rPr>
              <w:t>：</w:t>
            </w:r>
          </w:p>
          <w:p>
            <w:pPr>
              <w:spacing w:line="360" w:lineRule="auto"/>
              <w:ind w:firstLine="1400" w:firstLineChars="5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单位（公章）：</w:t>
            </w:r>
          </w:p>
          <w:p>
            <w:pPr>
              <w:spacing w:line="360" w:lineRule="auto"/>
              <w:ind w:firstLine="3360" w:firstLineChars="1200"/>
              <w:rPr>
                <w:rFonts w:hint="eastAsia" w:ascii="仿宋_GB2312" w:hAnsi="仿宋_GB2312" w:eastAsia="仿宋_GB2312" w:cs="仿宋_GB2312"/>
              </w:rPr>
            </w:pPr>
            <w:r>
              <w:rPr>
                <w:rFonts w:hint="eastAsia" w:ascii="仿宋_GB2312" w:hAnsi="仿宋_GB2312" w:eastAsia="仿宋_GB2312" w:cs="仿宋_GB2312"/>
                <w:sz w:val="28"/>
                <w:szCs w:val="28"/>
              </w:rPr>
              <w:t>申请日期：</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年   月   日</w:t>
            </w:r>
          </w:p>
        </w:tc>
      </w:tr>
    </w:tbl>
    <w:p>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eastAsia="zh-CN"/>
        </w:rPr>
        <w:t>填表须知：</w:t>
      </w:r>
      <w:r>
        <w:rPr>
          <w:rFonts w:hint="eastAsia" w:ascii="仿宋_GB2312" w:hAnsi="仿宋_GB2312" w:eastAsia="仿宋_GB2312" w:cs="仿宋_GB2312"/>
          <w:b w:val="0"/>
          <w:bCs w:val="0"/>
          <w:sz w:val="28"/>
          <w:szCs w:val="28"/>
          <w:lang w:val="en-US" w:eastAsia="zh-CN"/>
        </w:rPr>
        <w:t>1、本申请书仅限向市场监管部门申请信用修复时使用。</w:t>
      </w: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2、申请人对本申请书所填内容的真实性、合法性负责。</w:t>
      </w: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3、本申请书所有内容均为必填项，其中，“申请信用修复的事项”为可选项，可视情况单选或者多选。</w:t>
      </w: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4、“申请事实和理由”应当详细说明履行法定义务、纠正违法行为、已经主动消除危害后果和不良影响的相关情况，如表格不够，可另附页。</w:t>
      </w: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5、申请单位为法人或者其他组织的，应当由法定代表人（负责人）签字，并加盖单位公章。申请单位为自然人或者个体工商户的，签字即可。</w:t>
      </w: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p>
    <w:p>
      <w:pPr>
        <w:pStyle w:val="4"/>
        <w:numPr>
          <w:ilvl w:val="0"/>
          <w:numId w:val="0"/>
        </w:numPr>
        <w:ind w:left="1400" w:leftChars="0"/>
        <w:rPr>
          <w:rFonts w:hint="eastAsia" w:ascii="仿宋_GB2312" w:hAnsi="仿宋_GB2312" w:eastAsia="仿宋_GB2312" w:cs="仿宋_GB2312"/>
          <w:b w:val="0"/>
          <w:bCs w:val="0"/>
          <w:sz w:val="28"/>
          <w:szCs w:val="28"/>
          <w:lang w:val="en-US" w:eastAsia="zh-CN"/>
        </w:rPr>
      </w:pPr>
    </w:p>
    <w:p>
      <w:pPr>
        <w:pStyle w:val="4"/>
        <w:numPr>
          <w:ilvl w:val="0"/>
          <w:numId w:val="0"/>
        </w:numPr>
        <w:ind w:left="1400" w:leftChars="0"/>
        <w:rPr>
          <w:rFonts w:hint="default" w:ascii="仿宋_GB2312" w:hAnsi="仿宋_GB2312" w:eastAsia="仿宋_GB2312" w:cs="仿宋_GB2312"/>
          <w:b w:val="0"/>
          <w:bCs w:val="0"/>
          <w:sz w:val="28"/>
          <w:szCs w:val="28"/>
          <w:lang w:val="en-US" w:eastAsia="zh-CN"/>
        </w:rPr>
      </w:pPr>
    </w:p>
    <w:p>
      <w:pPr>
        <w:pStyle w:val="8"/>
        <w:widowControl/>
        <w:spacing w:before="0" w:beforeAutospacing="0" w:after="0" w:afterAutospacing="0" w:line="560" w:lineRule="exact"/>
        <w:ind w:firstLine="2183"/>
        <w:rPr>
          <w:rFonts w:hint="eastAsia" w:ascii="黑体" w:hAnsi="黑体" w:eastAsia="黑体" w:cs="黑体"/>
          <w:b w:val="0"/>
          <w:bCs/>
          <w:kern w:val="2"/>
          <w:sz w:val="44"/>
          <w:szCs w:val="44"/>
          <w:lang w:val="en-US" w:eastAsia="zh-CN" w:bidi="ar-SA"/>
        </w:rPr>
      </w:pPr>
      <w:r>
        <w:rPr>
          <w:rFonts w:hint="eastAsia" w:ascii="黑体" w:hAnsi="黑体" w:eastAsia="黑体" w:cs="黑体"/>
          <w:b w:val="0"/>
          <w:bCs/>
          <w:kern w:val="2"/>
          <w:sz w:val="44"/>
          <w:szCs w:val="44"/>
          <w:lang w:val="en-US" w:eastAsia="zh-CN" w:bidi="ar-SA"/>
        </w:rPr>
        <w:t xml:space="preserve"> </w:t>
      </w:r>
      <w:bookmarkStart w:id="7" w:name="_Toc1155950613_WPSOffice_Level1"/>
      <w:bookmarkStart w:id="8" w:name="_Toc1027619247_WPSOffice_Level1"/>
      <w:r>
        <w:rPr>
          <w:rFonts w:hint="eastAsia" w:ascii="黑体" w:hAnsi="黑体" w:eastAsia="黑体" w:cs="黑体"/>
          <w:b w:val="0"/>
          <w:bCs/>
          <w:kern w:val="2"/>
          <w:sz w:val="44"/>
          <w:szCs w:val="44"/>
          <w:lang w:val="en-US" w:eastAsia="zh-CN" w:bidi="ar-SA"/>
        </w:rPr>
        <w:t>守 信 承 诺 书</w:t>
      </w:r>
      <w:bookmarkEnd w:id="7"/>
      <w:bookmarkEnd w:id="8"/>
    </w:p>
    <w:p>
      <w:pPr>
        <w:widowControl/>
        <w:shd w:val="clear" w:color="auto" w:fill="FFFFFF"/>
        <w:spacing w:line="520" w:lineRule="exact"/>
        <w:ind w:firstLine="320" w:firstLineChars="100"/>
        <w:rPr>
          <w:rFonts w:hint="eastAsia" w:ascii="仿宋_GB2312" w:hAnsi="仿宋_GB2312" w:eastAsia="仿宋_GB2312" w:cs="仿宋_GB2312"/>
          <w:sz w:val="32"/>
          <w:szCs w:val="32"/>
          <w:u w:val="single"/>
        </w:rPr>
      </w:pPr>
    </w:p>
    <w:p>
      <w:pPr>
        <w:widowControl/>
        <w:shd w:val="clear" w:color="auto" w:fill="FFFFFF"/>
        <w:spacing w:line="70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lang w:eastAsia="zh-CN"/>
        </w:rPr>
        <w:t>（当事人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eastAsia="zh-CN"/>
        </w:rPr>
        <w:t>）</w:t>
      </w:r>
      <w:r>
        <w:rPr>
          <w:rFonts w:hint="eastAsia" w:ascii="仿宋_GB2312" w:hAnsi="仿宋_GB2312" w:eastAsia="仿宋_GB2312" w:cs="仿宋_GB2312"/>
          <w:sz w:val="32"/>
          <w:szCs w:val="32"/>
        </w:rPr>
        <w:t>郑重承诺：</w:t>
      </w:r>
    </w:p>
    <w:p>
      <w:pPr>
        <w:widowControl/>
        <w:shd w:val="clear" w:color="auto" w:fill="FFFFFF"/>
        <w:spacing w:line="7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将</w:t>
      </w:r>
      <w:r>
        <w:rPr>
          <w:rFonts w:hint="eastAsia" w:ascii="仿宋_GB2312" w:hAnsi="仿宋_GB2312" w:eastAsia="仿宋_GB2312" w:cs="仿宋_GB2312"/>
          <w:sz w:val="32"/>
          <w:szCs w:val="32"/>
        </w:rPr>
        <w:t>严格遵守国家法律</w:t>
      </w:r>
      <w:r>
        <w:rPr>
          <w:rFonts w:hint="eastAsia" w:ascii="仿宋_GB2312" w:hAnsi="仿宋_GB2312" w:eastAsia="仿宋_GB2312" w:cs="仿宋_GB2312"/>
          <w:sz w:val="32"/>
          <w:szCs w:val="32"/>
          <w:lang w:eastAsia="zh-CN"/>
        </w:rPr>
        <w:t>、法规及相关规定</w:t>
      </w:r>
      <w:r>
        <w:rPr>
          <w:rFonts w:hint="eastAsia" w:ascii="仿宋_GB2312" w:hAnsi="仿宋_GB2312" w:eastAsia="仿宋_GB2312" w:cs="仿宋_GB2312"/>
          <w:sz w:val="32"/>
          <w:szCs w:val="32"/>
        </w:rPr>
        <w:t>，守法经营，加强诚信自律，强化内部管理。自觉</w:t>
      </w:r>
      <w:r>
        <w:rPr>
          <w:rFonts w:hint="eastAsia" w:ascii="仿宋_GB2312" w:hAnsi="仿宋_GB2312" w:eastAsia="仿宋_GB2312" w:cs="仿宋_GB2312"/>
          <w:sz w:val="32"/>
          <w:szCs w:val="32"/>
          <w:lang w:eastAsia="zh-CN"/>
        </w:rPr>
        <w:t>履行</w:t>
      </w:r>
      <w:r>
        <w:rPr>
          <w:rFonts w:hint="eastAsia" w:ascii="仿宋_GB2312" w:hAnsi="仿宋_GB2312" w:eastAsia="仿宋_GB2312" w:cs="仿宋_GB2312"/>
          <w:sz w:val="32"/>
          <w:szCs w:val="32"/>
        </w:rPr>
        <w:t>社会责任，自觉遵守社会公德，自觉接受政府、行业组织、社会公众、新闻媒体监督。</w:t>
      </w:r>
    </w:p>
    <w:p>
      <w:pPr>
        <w:pStyle w:val="2"/>
        <w:widowControl/>
        <w:shd w:val="clear" w:color="auto" w:fill="FFFFFF"/>
        <w:spacing w:after="0" w:line="7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同意通过国家企业信用信息公示系统公示本承诺书。</w:t>
      </w:r>
    </w:p>
    <w:p>
      <w:pPr>
        <w:widowControl/>
        <w:shd w:val="clear" w:color="auto" w:fill="FFFFFF"/>
        <w:spacing w:line="7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widowControl/>
        <w:shd w:val="clear" w:color="auto" w:fill="FFFFFF"/>
        <w:spacing w:line="700" w:lineRule="exact"/>
        <w:ind w:firstLine="4640" w:firstLineChars="1450"/>
        <w:rPr>
          <w:rFonts w:hint="eastAsia" w:ascii="仿宋_GB2312" w:hAnsi="仿宋_GB2312" w:eastAsia="仿宋_GB2312" w:cs="仿宋_GB2312"/>
          <w:sz w:val="32"/>
          <w:szCs w:val="32"/>
        </w:rPr>
      </w:pPr>
    </w:p>
    <w:p>
      <w:pPr>
        <w:widowControl/>
        <w:shd w:val="clear" w:color="auto" w:fill="FFFFFF"/>
        <w:spacing w:line="700" w:lineRule="exact"/>
        <w:ind w:firstLine="4480" w:firstLineChars="1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承诺单位（公章）</w:t>
      </w:r>
    </w:p>
    <w:p>
      <w:pPr>
        <w:widowControl/>
        <w:shd w:val="clear" w:color="auto" w:fill="FFFFFF"/>
        <w:spacing w:line="7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w:t>
      </w:r>
      <w:r>
        <w:rPr>
          <w:rFonts w:hint="eastAsia" w:ascii="仿宋_GB2312" w:hAnsi="仿宋_GB2312" w:eastAsia="仿宋_GB2312" w:cs="仿宋_GB2312"/>
          <w:sz w:val="32"/>
          <w:szCs w:val="32"/>
          <w:lang w:eastAsia="zh-CN"/>
        </w:rPr>
        <w:t>、经营者、自然人</w:t>
      </w:r>
      <w:r>
        <w:rPr>
          <w:rFonts w:hint="eastAsia" w:ascii="仿宋_GB2312" w:hAnsi="仿宋_GB2312" w:eastAsia="仿宋_GB2312" w:cs="仿宋_GB2312"/>
          <w:sz w:val="32"/>
          <w:szCs w:val="32"/>
        </w:rPr>
        <w:t>）签字：</w:t>
      </w:r>
    </w:p>
    <w:p>
      <w:pPr>
        <w:widowControl/>
        <w:shd w:val="clear" w:color="auto" w:fill="FFFFFF"/>
        <w:spacing w:line="7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w:t>
      </w:r>
    </w:p>
    <w:p>
      <w:pPr>
        <w:spacing w:line="560" w:lineRule="exact"/>
        <w:ind w:firstLine="4480" w:firstLineChars="1400"/>
        <w:rPr>
          <w:rFonts w:hint="eastAsia" w:ascii="仿宋_GB2312" w:hAnsi="仿宋_GB2312" w:eastAsia="仿宋_GB2312" w:cs="仿宋_GB2312"/>
          <w:sz w:val="32"/>
          <w:szCs w:val="32"/>
        </w:rPr>
      </w:pPr>
    </w:p>
    <w:p>
      <w:pPr>
        <w:pStyle w:val="4"/>
        <w:rPr>
          <w:rFonts w:hint="eastAsia" w:ascii="黑体" w:hAnsi="黑体" w:eastAsia="黑体" w:cs="黑体"/>
          <w:sz w:val="44"/>
          <w:szCs w:val="44"/>
          <w:u w:val="single"/>
        </w:rPr>
      </w:pPr>
    </w:p>
    <w:p>
      <w:pPr>
        <w:pStyle w:val="4"/>
        <w:rPr>
          <w:rFonts w:hint="eastAsia" w:ascii="黑体" w:hAnsi="黑体" w:eastAsia="黑体" w:cs="黑体"/>
          <w:sz w:val="44"/>
          <w:szCs w:val="44"/>
          <w:u w:val="single"/>
        </w:rPr>
      </w:pPr>
    </w:p>
    <w:p>
      <w:pPr>
        <w:pStyle w:val="4"/>
        <w:rPr>
          <w:rFonts w:ascii="仿宋" w:hAnsi="仿宋" w:eastAsia="仿宋"/>
        </w:rPr>
      </w:pPr>
    </w:p>
    <w:p>
      <w:pPr>
        <w:pStyle w:val="4"/>
        <w:rPr>
          <w:rFonts w:ascii="仿宋" w:hAnsi="仿宋" w:eastAsia="仿宋"/>
          <w:sz w:val="24"/>
        </w:rPr>
      </w:pPr>
    </w:p>
    <w:p>
      <w:pPr>
        <w:pStyle w:val="4"/>
        <w:rPr>
          <w:rFonts w:ascii="仿宋" w:hAnsi="仿宋" w:eastAsia="仿宋"/>
          <w:sz w:val="24"/>
        </w:rPr>
      </w:pPr>
    </w:p>
    <w:p>
      <w:pPr>
        <w:spacing w:line="580" w:lineRule="exact"/>
        <w:jc w:val="both"/>
        <w:rPr>
          <w:rFonts w:ascii="仿宋" w:hAnsi="仿宋" w:eastAsia="仿宋" w:cs="方正小标宋简体"/>
          <w:sz w:val="44"/>
          <w:szCs w:val="44"/>
          <w:u w:val="single"/>
        </w:rPr>
      </w:pPr>
    </w:p>
    <w:p>
      <w:pPr>
        <w:pStyle w:val="2"/>
        <w:rPr>
          <w:rFonts w:ascii="仿宋" w:hAnsi="仿宋" w:eastAsia="仿宋" w:cs="方正小标宋简体"/>
          <w:sz w:val="44"/>
          <w:szCs w:val="44"/>
          <w:u w:val="single"/>
        </w:rPr>
      </w:pPr>
    </w:p>
    <w:p/>
    <w:p>
      <w:pPr>
        <w:pStyle w:val="2"/>
      </w:pPr>
    </w:p>
    <w:p>
      <w:pPr>
        <w:spacing w:line="240" w:lineRule="auto"/>
        <w:jc w:val="center"/>
      </w:pPr>
      <w:bookmarkStart w:id="9" w:name="_Toc405883672_WPSOffice_Level1"/>
      <w:bookmarkStart w:id="10" w:name="_Toc566724001_WPSOffice_Level1"/>
      <w:r>
        <w:rPr>
          <w:rFonts w:ascii="宋体" w:hAnsi="宋体" w:eastAsia="宋体" w:cs="宋体"/>
          <w:b/>
          <w:sz w:val="36"/>
        </w:rPr>
        <w:t>企业指定代表或者委托代理人的证明</w:t>
      </w:r>
      <w:r>
        <w:rPr>
          <w:rFonts w:hint="eastAsia" w:ascii="宋体" w:hAnsi="宋体" w:eastAsia="宋体" w:cs="宋体"/>
          <w:b/>
          <w:sz w:val="36"/>
          <w:lang w:eastAsia="zh-CN"/>
        </w:rPr>
        <w:t>书</w:t>
      </w:r>
      <w:bookmarkEnd w:id="9"/>
      <w:bookmarkEnd w:id="10"/>
    </w:p>
    <w:p>
      <w:pPr>
        <w:spacing w:line="240" w:lineRule="auto"/>
      </w:pPr>
    </w:p>
    <w:p>
      <w:pPr>
        <w:spacing w:line="288" w:lineRule="auto"/>
        <w:ind w:left="0" w:right="0" w:firstLine="0"/>
        <w:rPr>
          <w:u w:val="single" w:color="auto"/>
        </w:rPr>
      </w:pPr>
      <w:r>
        <w:rPr>
          <w:rFonts w:ascii="宋体" w:hAnsi="宋体" w:eastAsia="宋体" w:cs="宋体"/>
          <w:b w:val="0"/>
          <w:i w:val="0"/>
          <w:color w:val="000000"/>
          <w:sz w:val="20"/>
        </w:rPr>
        <w:t xml:space="preserve">申 请 人 ：  </w:t>
      </w:r>
      <w:r>
        <w:rPr>
          <w:rFonts w:ascii="宋体" w:hAnsi="宋体" w:eastAsia="宋体" w:cs="宋体"/>
          <w:b w:val="0"/>
          <w:i w:val="0"/>
          <w:color w:val="000000"/>
          <w:sz w:val="20"/>
          <w:u w:val="single" w:color="auto"/>
        </w:rPr>
        <w:t xml:space="preserve">                                         </w:t>
      </w:r>
    </w:p>
    <w:p>
      <w:pPr>
        <w:spacing w:line="240" w:lineRule="auto"/>
      </w:pPr>
    </w:p>
    <w:p>
      <w:pPr>
        <w:spacing w:line="240" w:lineRule="auto"/>
      </w:pPr>
      <w:r>
        <w:rPr>
          <w:rFonts w:ascii="宋体" w:hAnsi="宋体" w:eastAsia="宋体" w:cs="宋体"/>
          <w:sz w:val="20"/>
        </w:rPr>
        <w:t>指定代表或者委托代理人姓名 ：</w:t>
      </w:r>
      <w:r>
        <w:rPr>
          <w:rFonts w:ascii="Times New Roman" w:hAnsi="Times New Roman" w:eastAsia="Times New Roman" w:cs="Times New Roman"/>
          <w:sz w:val="20"/>
          <w:u w:val="single"/>
        </w:rPr>
        <w:t xml:space="preserve">                                                             </w:t>
      </w:r>
    </w:p>
    <w:p>
      <w:pPr>
        <w:spacing w:line="240" w:lineRule="auto"/>
      </w:pPr>
    </w:p>
    <w:p>
      <w:pPr>
        <w:spacing w:line="240" w:lineRule="auto"/>
      </w:pPr>
      <w:r>
        <w:rPr>
          <w:rFonts w:ascii="宋体" w:hAnsi="宋体" w:eastAsia="宋体" w:cs="宋体"/>
          <w:sz w:val="20"/>
        </w:rPr>
        <w:t>联系电话：固定电话</w:t>
      </w:r>
      <w:r>
        <w:rPr>
          <w:rFonts w:ascii="宋体" w:hAnsi="宋体" w:eastAsia="宋体" w:cs="宋体"/>
          <w:sz w:val="20"/>
          <w:u w:val="single"/>
        </w:rPr>
        <w:t xml:space="preserve">                       </w:t>
      </w:r>
      <w:r>
        <w:rPr>
          <w:rFonts w:ascii="宋体" w:hAnsi="宋体" w:eastAsia="宋体" w:cs="宋体"/>
          <w:sz w:val="20"/>
        </w:rPr>
        <w:t xml:space="preserve">  移动电话</w:t>
      </w:r>
      <w:r>
        <w:rPr>
          <w:rFonts w:ascii="宋体" w:hAnsi="宋体" w:eastAsia="宋体" w:cs="宋体"/>
          <w:sz w:val="20"/>
          <w:u w:val="single" w:color="auto"/>
        </w:rPr>
        <w:t xml:space="preserve">                          </w:t>
      </w:r>
    </w:p>
    <w:p>
      <w:pPr>
        <w:spacing w:before="156" w:line="240" w:lineRule="auto"/>
        <w:rPr>
          <w:rFonts w:hint="eastAsia" w:ascii="宋体" w:hAnsi="宋体" w:eastAsia="宋体" w:cs="宋体"/>
          <w:sz w:val="20"/>
          <w:lang w:eastAsia="zh-CN"/>
        </w:rPr>
      </w:pPr>
      <w:r>
        <w:rPr>
          <w:rFonts w:ascii="宋体" w:hAnsi="宋体" w:eastAsia="宋体" w:cs="宋体"/>
          <w:sz w:val="20"/>
        </w:rPr>
        <w:t>委托事项</w:t>
      </w:r>
      <w:r>
        <w:rPr>
          <w:rFonts w:hint="eastAsia" w:ascii="宋体" w:hAnsi="宋体" w:eastAsia="宋体" w:cs="宋体"/>
          <w:sz w:val="20"/>
          <w:lang w:eastAsia="zh-CN"/>
        </w:rPr>
        <w:t>及权限：</w:t>
      </w:r>
    </w:p>
    <w:p>
      <w:pPr>
        <w:spacing w:before="156" w:line="240" w:lineRule="auto"/>
        <w:rPr>
          <w:rFonts w:hint="eastAsia" w:ascii="宋体" w:hAnsi="宋体" w:eastAsia="宋体" w:cs="宋体"/>
          <w:sz w:val="20"/>
          <w:lang w:eastAsia="zh-CN"/>
        </w:rPr>
      </w:pPr>
      <w:r>
        <w:rPr>
          <w:rFonts w:hint="eastAsia" w:ascii="宋体" w:hAnsi="宋体" w:eastAsia="宋体" w:cs="宋体"/>
          <w:sz w:val="20"/>
          <w:lang w:eastAsia="zh-CN"/>
        </w:rPr>
        <w:t>办理</w:t>
      </w:r>
      <w:r>
        <w:rPr>
          <w:rFonts w:hint="eastAsia" w:ascii="宋体" w:hAnsi="宋体" w:eastAsia="宋体" w:cs="宋体"/>
          <w:sz w:val="20"/>
          <w:u w:val="single" w:color="auto"/>
          <w:lang w:val="en-US" w:eastAsia="zh-CN"/>
        </w:rPr>
        <w:t xml:space="preserve">                                                    </w:t>
      </w:r>
      <w:r>
        <w:rPr>
          <w:rFonts w:hint="eastAsia" w:ascii="宋体" w:hAnsi="宋体" w:eastAsia="宋体" w:cs="宋体"/>
          <w:sz w:val="20"/>
          <w:lang w:val="en-US" w:eastAsia="zh-CN"/>
        </w:rPr>
        <w:t>（企业名称）的</w:t>
      </w:r>
    </w:p>
    <w:p>
      <w:pPr>
        <w:spacing w:before="156" w:line="240" w:lineRule="auto"/>
        <w:ind w:leftChars="100"/>
      </w:pPr>
      <w:r>
        <w:rPr>
          <w:rFonts w:ascii="宋体" w:hAnsi="宋体" w:eastAsia="宋体" w:cs="宋体"/>
          <w:sz w:val="20"/>
        </w:rPr>
        <w:t xml:space="preserve">□ 办理本企业的经营异常名录移出申请       </w:t>
      </w:r>
    </w:p>
    <w:p>
      <w:pPr>
        <w:spacing w:before="156" w:line="240" w:lineRule="auto"/>
        <w:ind w:leftChars="100"/>
      </w:pPr>
      <w:r>
        <w:rPr>
          <w:rFonts w:ascii="宋体" w:hAnsi="宋体" w:eastAsia="宋体" w:cs="宋体"/>
          <w:sz w:val="20"/>
        </w:rPr>
        <w:t xml:space="preserve">□ 领取与本企业有关的行政决定文书         </w:t>
      </w:r>
    </w:p>
    <w:p>
      <w:pPr>
        <w:spacing w:before="156" w:line="240" w:lineRule="auto"/>
        <w:ind w:leftChars="100"/>
      </w:pPr>
      <w:r>
        <w:rPr>
          <w:rFonts w:ascii="宋体" w:hAnsi="宋体" w:eastAsia="宋体" w:cs="宋体"/>
          <w:sz w:val="20"/>
        </w:rPr>
        <w:t>是否同意指定代表或者委托代理人修改所提交材料中的错误</w:t>
      </w:r>
    </w:p>
    <w:p>
      <w:pPr>
        <w:numPr>
          <w:ilvl w:val="0"/>
          <w:numId w:val="0"/>
        </w:numPr>
        <w:tabs>
          <w:tab w:val="left" w:pos="1725"/>
        </w:tabs>
        <w:spacing w:before="156" w:line="240" w:lineRule="auto"/>
        <w:ind w:leftChars="100"/>
      </w:pPr>
      <w:r>
        <w:rPr>
          <w:rFonts w:ascii="宋体" w:hAnsi="宋体" w:eastAsia="宋体" w:cs="宋体"/>
          <w:sz w:val="20"/>
        </w:rPr>
        <w:t>□ 同意</w:t>
      </w:r>
    </w:p>
    <w:p>
      <w:pPr>
        <w:spacing w:before="156" w:line="240" w:lineRule="auto"/>
        <w:ind w:leftChars="100"/>
      </w:pPr>
      <w:r>
        <w:rPr>
          <w:rFonts w:ascii="宋体" w:hAnsi="宋体" w:eastAsia="宋体" w:cs="宋体"/>
          <w:sz w:val="20"/>
        </w:rPr>
        <w:t>□ 不同意</w:t>
      </w:r>
    </w:p>
    <w:p>
      <w:pPr>
        <w:spacing w:before="156" w:line="240" w:lineRule="auto"/>
      </w:pPr>
      <w:r>
        <w:rPr>
          <w:rFonts w:ascii="宋体" w:hAnsi="宋体" w:eastAsia="宋体" w:cs="宋体"/>
          <w:sz w:val="20"/>
        </w:rPr>
        <w:t>指定或者委托的有效期限：自</w:t>
      </w:r>
      <w:r>
        <w:tab/>
      </w:r>
      <w:r>
        <w:tab/>
      </w:r>
      <w:r>
        <w:rPr>
          <w:rFonts w:ascii="宋体" w:hAnsi="宋体" w:eastAsia="宋体" w:cs="宋体"/>
          <w:sz w:val="20"/>
        </w:rPr>
        <w:t>年</w:t>
      </w:r>
      <w:r>
        <w:tab/>
      </w:r>
      <w:r>
        <w:rPr>
          <w:rFonts w:ascii="宋体" w:hAnsi="宋体" w:eastAsia="宋体" w:cs="宋体"/>
          <w:sz w:val="20"/>
        </w:rPr>
        <w:t xml:space="preserve">  月</w:t>
      </w:r>
      <w:r>
        <w:tab/>
      </w:r>
      <w:r>
        <w:rPr>
          <w:rFonts w:ascii="宋体" w:hAnsi="宋体" w:eastAsia="宋体" w:cs="宋体"/>
          <w:sz w:val="20"/>
        </w:rPr>
        <w:t xml:space="preserve">   日至</w:t>
      </w:r>
      <w:r>
        <w:tab/>
      </w:r>
      <w:r>
        <w:tab/>
      </w:r>
      <w:r>
        <w:rPr>
          <w:rFonts w:ascii="宋体" w:hAnsi="宋体" w:eastAsia="宋体" w:cs="宋体"/>
          <w:sz w:val="20"/>
        </w:rPr>
        <w:t>年</w:t>
      </w:r>
      <w:r>
        <w:tab/>
      </w:r>
      <w:r>
        <w:rPr>
          <w:rFonts w:ascii="宋体" w:hAnsi="宋体" w:eastAsia="宋体" w:cs="宋体"/>
          <w:sz w:val="20"/>
        </w:rPr>
        <w:t xml:space="preserve"> 月  </w:t>
      </w:r>
      <w:r>
        <w:tab/>
      </w:r>
      <w:r>
        <w:rPr>
          <w:rFonts w:ascii="宋体" w:hAnsi="宋体" w:eastAsia="宋体" w:cs="宋体"/>
          <w:sz w:val="20"/>
        </w:rPr>
        <w:t>日</w:t>
      </w:r>
    </w:p>
    <w:p>
      <w:pPr>
        <w:spacing w:before="156" w:line="240" w:lineRule="auto"/>
      </w:pPr>
    </w:p>
    <w:tbl>
      <w:tblPr>
        <w:tblStyle w:val="9"/>
        <w:tblW w:w="8640" w:type="dxa"/>
        <w:tblInd w:w="0" w:type="dxa"/>
        <w:tblLayout w:type="fixed"/>
        <w:tblCellMar>
          <w:top w:w="0" w:type="dxa"/>
          <w:left w:w="100" w:type="dxa"/>
          <w:bottom w:w="0" w:type="dxa"/>
          <w:right w:w="100" w:type="dxa"/>
        </w:tblCellMar>
      </w:tblPr>
      <w:tblGrid>
        <w:gridCol w:w="8640"/>
      </w:tblGrid>
      <w:tr>
        <w:tblPrEx>
          <w:tblCellMar>
            <w:top w:w="0" w:type="dxa"/>
            <w:left w:w="100" w:type="dxa"/>
            <w:bottom w:w="0" w:type="dxa"/>
            <w:right w:w="100" w:type="dxa"/>
          </w:tblCellMar>
        </w:tblPrEx>
        <w:trPr>
          <w:trHeight w:val="3858" w:hRule="atLeast"/>
        </w:trPr>
        <w:tc>
          <w:tcPr>
            <w:tcW w:w="8640" w:type="dxa"/>
            <w:tcBorders>
              <w:top w:val="single" w:color="000000" w:sz="8" w:space="0"/>
              <w:left w:val="single" w:color="000000" w:sz="8" w:space="0"/>
              <w:bottom w:val="single" w:color="000000" w:sz="8" w:space="0"/>
              <w:right w:val="single" w:color="000000" w:sz="8" w:space="0"/>
            </w:tcBorders>
            <w:noWrap w:val="0"/>
            <w:tcMar>
              <w:left w:w="115" w:type="dxa"/>
              <w:right w:w="115" w:type="dxa"/>
            </w:tcMar>
            <w:vAlign w:val="top"/>
          </w:tcPr>
          <w:p>
            <w:pPr>
              <w:spacing w:before="156" w:line="240" w:lineRule="auto"/>
              <w:jc w:val="center"/>
              <w:rPr>
                <w:rFonts w:ascii="Calibri" w:hAnsi="Calibri" w:eastAsia="Calibri" w:cs="Calibri"/>
                <w:sz w:val="22"/>
              </w:rPr>
            </w:pPr>
            <w:r>
              <w:rPr>
                <w:rFonts w:ascii="宋体" w:hAnsi="宋体" w:eastAsia="宋体" w:cs="宋体"/>
                <w:sz w:val="20"/>
              </w:rPr>
              <w:t>（指定代表或者委托代理人身份证明复印件粘贴处）</w:t>
            </w:r>
          </w:p>
          <w:p>
            <w:pPr>
              <w:spacing w:before="156" w:line="240" w:lineRule="auto"/>
              <w:jc w:val="center"/>
              <w:rPr>
                <w:rFonts w:ascii="Calibri" w:hAnsi="Calibri" w:eastAsia="Calibri" w:cs="Calibri"/>
                <w:sz w:val="22"/>
              </w:rPr>
            </w:pPr>
          </w:p>
        </w:tc>
      </w:tr>
    </w:tbl>
    <w:p>
      <w:pPr>
        <w:spacing w:before="156" w:line="240" w:lineRule="auto"/>
        <w:ind w:left="5040" w:firstLine="420"/>
      </w:pPr>
    </w:p>
    <w:p>
      <w:pPr>
        <w:spacing w:before="156" w:line="240" w:lineRule="auto"/>
      </w:pPr>
    </w:p>
    <w:p>
      <w:pPr>
        <w:spacing w:before="156" w:line="240" w:lineRule="auto"/>
        <w:ind w:firstLine="5355"/>
      </w:pPr>
      <w:r>
        <w:rPr>
          <w:rFonts w:ascii="宋体" w:hAnsi="宋体" w:eastAsia="宋体" w:cs="宋体"/>
          <w:sz w:val="20"/>
        </w:rPr>
        <w:t>（企业盖章）</w:t>
      </w:r>
    </w:p>
    <w:p>
      <w:pPr>
        <w:spacing w:before="156" w:line="240" w:lineRule="auto"/>
        <w:ind w:firstLine="5355"/>
      </w:pPr>
    </w:p>
    <w:p>
      <w:pPr>
        <w:spacing w:before="156" w:line="240" w:lineRule="auto"/>
        <w:ind w:left="5040"/>
        <w:rPr>
          <w:rFonts w:hint="default"/>
          <w:lang w:val="en-US" w:eastAsia="zh-CN"/>
        </w:rPr>
      </w:pPr>
      <w:r>
        <w:rPr>
          <w:rFonts w:ascii="宋体" w:hAnsi="宋体" w:eastAsia="宋体" w:cs="宋体"/>
          <w:sz w:val="20"/>
        </w:rPr>
        <w:t>年</w:t>
      </w:r>
      <w:r>
        <w:tab/>
      </w:r>
      <w:r>
        <w:tab/>
      </w:r>
      <w:r>
        <w:rPr>
          <w:rFonts w:ascii="宋体" w:hAnsi="宋体" w:eastAsia="宋体" w:cs="宋体"/>
          <w:sz w:val="20"/>
        </w:rPr>
        <w:t>月</w:t>
      </w:r>
      <w:r>
        <w:tab/>
      </w:r>
      <w:r>
        <w:tab/>
      </w:r>
      <w:r>
        <w:rPr>
          <w:rFonts w:ascii="宋体" w:hAnsi="宋体" w:eastAsia="宋体" w:cs="宋体"/>
          <w:sz w:val="20"/>
        </w:rPr>
        <w:t>日</w:t>
      </w:r>
    </w:p>
    <w:p>
      <w:pPr>
        <w:numPr>
          <w:ilvl w:val="0"/>
          <w:numId w:val="0"/>
        </w:numPr>
        <w:jc w:val="both"/>
        <w:rPr>
          <w:rFonts w:hint="default"/>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eastAsiaTheme="minorEastAsia"/>
                              <w:sz w:val="30"/>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dwRadHQIAACs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ihLDNGZ0+vb19P3p9OML&#10;wRsAalyYwW/j4BnbN7YtaPR7MZgC3lPrrfQ63WiKwAVoHy8IizYSjsfxdDKd5jBx2AYFKbLrd+dD&#10;fCusJkkoqMcIO2TZYR3i2XVwSdmMXdVKdWNUhjQFvXn5O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B3BFp0dAgAAKwQAAA4AAAAAAAAAAQAgAAAANQEAAGRycy9lMm9Eb2MueG1sUEsF&#10;BgAAAAAGAAYAWQEAAMQFAAAAAA==&#10;">
              <v:fill on="f" focussize="0,0"/>
              <v:stroke on="f" weight="0.5pt"/>
              <v:imagedata o:title=""/>
              <o:lock v:ext="edit" aspectratio="f"/>
              <v:textbox inset="0mm,0mm,0mm,0mm" style="mso-fit-shape-to-text:t;">
                <w:txbxContent>
                  <w:p>
                    <w:pPr>
                      <w:pStyle w:val="5"/>
                      <w:rPr>
                        <w:rFonts w:eastAsiaTheme="minorEastAsia"/>
                        <w:sz w:val="30"/>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B35AC5"/>
    <w:multiLevelType w:val="multilevel"/>
    <w:tmpl w:val="28B35AC5"/>
    <w:lvl w:ilvl="0" w:tentative="0">
      <w:start w:val="1"/>
      <w:numFmt w:val="chineseCounting"/>
      <w:pStyle w:val="3"/>
      <w:suff w:val="nothing"/>
      <w:lvlText w:val="%1 "/>
      <w:lvlJc w:val="left"/>
      <w:pPr>
        <w:tabs>
          <w:tab w:val="left" w:pos="0"/>
        </w:tabs>
        <w:ind w:left="432" w:hanging="432"/>
      </w:pPr>
      <w:rPr>
        <w:rFonts w:hint="eastAsia" w:ascii="宋体" w:hAnsi="宋体" w:eastAsia="宋体" w:cs="宋体"/>
      </w:rPr>
    </w:lvl>
    <w:lvl w:ilvl="1" w:tentative="0">
      <w:start w:val="1"/>
      <w:numFmt w:val="decimal"/>
      <w:isLgl/>
      <w:lvlText w:val="%1.%2."/>
      <w:lvlJc w:val="left"/>
      <w:pPr>
        <w:ind w:left="575" w:hanging="575"/>
      </w:pPr>
      <w:rPr>
        <w:rFonts w:hint="eastAsia" w:ascii="宋体" w:hAnsi="宋体" w:eastAsia="宋体" w:cs="宋体"/>
      </w:rPr>
    </w:lvl>
    <w:lvl w:ilvl="2" w:tentative="0">
      <w:start w:val="1"/>
      <w:numFmt w:val="decimal"/>
      <w:isLgl/>
      <w:lvlText w:val="%1.%2.%3."/>
      <w:lvlJc w:val="left"/>
      <w:pPr>
        <w:tabs>
          <w:tab w:val="left" w:pos="420"/>
        </w:tabs>
        <w:ind w:left="720" w:hanging="720"/>
      </w:pPr>
      <w:rPr>
        <w:rFonts w:hint="eastAsia" w:ascii="宋体" w:hAnsi="宋体" w:eastAsia="宋体" w:cs="宋体"/>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ZWJkMWM2OWY0NmYxZGExNzAxOWY3NGIwNTQwMzkifQ=="/>
  </w:docVars>
  <w:rsids>
    <w:rsidRoot w:val="1C9737F3"/>
    <w:rsid w:val="00B50389"/>
    <w:rsid w:val="026D4B89"/>
    <w:rsid w:val="0B651A62"/>
    <w:rsid w:val="0C8353F1"/>
    <w:rsid w:val="13B55E26"/>
    <w:rsid w:val="13E655DD"/>
    <w:rsid w:val="14BF5B00"/>
    <w:rsid w:val="16B7AD1D"/>
    <w:rsid w:val="19E322FD"/>
    <w:rsid w:val="1AB70005"/>
    <w:rsid w:val="1B862808"/>
    <w:rsid w:val="1B881900"/>
    <w:rsid w:val="1C9737F3"/>
    <w:rsid w:val="1FE1543D"/>
    <w:rsid w:val="21856D68"/>
    <w:rsid w:val="25C90028"/>
    <w:rsid w:val="26507DE6"/>
    <w:rsid w:val="26AF5873"/>
    <w:rsid w:val="26C9319A"/>
    <w:rsid w:val="27E31A18"/>
    <w:rsid w:val="27E57F75"/>
    <w:rsid w:val="28463A4A"/>
    <w:rsid w:val="29BA2784"/>
    <w:rsid w:val="2B702848"/>
    <w:rsid w:val="2BBA51CF"/>
    <w:rsid w:val="2D7E8C86"/>
    <w:rsid w:val="2E3FFED0"/>
    <w:rsid w:val="2E8A0B0F"/>
    <w:rsid w:val="2F4C1B60"/>
    <w:rsid w:val="2FDEC415"/>
    <w:rsid w:val="32A1001F"/>
    <w:rsid w:val="357C3982"/>
    <w:rsid w:val="35E24A95"/>
    <w:rsid w:val="37E54BE9"/>
    <w:rsid w:val="3ACB62EF"/>
    <w:rsid w:val="3BDEB267"/>
    <w:rsid w:val="3CEEAC7C"/>
    <w:rsid w:val="3E7ED4ED"/>
    <w:rsid w:val="3EE7E768"/>
    <w:rsid w:val="44DF28FE"/>
    <w:rsid w:val="47F836E4"/>
    <w:rsid w:val="49CB8B7F"/>
    <w:rsid w:val="50076E3A"/>
    <w:rsid w:val="52FE2147"/>
    <w:rsid w:val="554052E6"/>
    <w:rsid w:val="55646FB6"/>
    <w:rsid w:val="56FB51D5"/>
    <w:rsid w:val="576A3138"/>
    <w:rsid w:val="57F7AC84"/>
    <w:rsid w:val="58E742FA"/>
    <w:rsid w:val="59F15D30"/>
    <w:rsid w:val="5C9C14DB"/>
    <w:rsid w:val="5DBD1351"/>
    <w:rsid w:val="5FDF407C"/>
    <w:rsid w:val="5FE26B8F"/>
    <w:rsid w:val="5FFF9199"/>
    <w:rsid w:val="61D372E6"/>
    <w:rsid w:val="623F0EEA"/>
    <w:rsid w:val="65A745DE"/>
    <w:rsid w:val="66FD0BA5"/>
    <w:rsid w:val="678D0BA3"/>
    <w:rsid w:val="6C9D4B00"/>
    <w:rsid w:val="6D50469D"/>
    <w:rsid w:val="6EC4514A"/>
    <w:rsid w:val="70FF6881"/>
    <w:rsid w:val="75374442"/>
    <w:rsid w:val="762C7A4D"/>
    <w:rsid w:val="7A462A03"/>
    <w:rsid w:val="7AFB0135"/>
    <w:rsid w:val="7B283C49"/>
    <w:rsid w:val="7B9F2645"/>
    <w:rsid w:val="7BF38DF6"/>
    <w:rsid w:val="7BF54FBB"/>
    <w:rsid w:val="7BFE815B"/>
    <w:rsid w:val="7C5A4544"/>
    <w:rsid w:val="7D376CEA"/>
    <w:rsid w:val="7D5D0297"/>
    <w:rsid w:val="7E3F43B4"/>
    <w:rsid w:val="7FD61EBE"/>
    <w:rsid w:val="7FD7AEC0"/>
    <w:rsid w:val="BBB6E75A"/>
    <w:rsid w:val="BDDF292A"/>
    <w:rsid w:val="BEAFC977"/>
    <w:rsid w:val="BFD11FC9"/>
    <w:rsid w:val="BFE728F5"/>
    <w:rsid w:val="D64BFBC4"/>
    <w:rsid w:val="D7EFA004"/>
    <w:rsid w:val="DBF91057"/>
    <w:rsid w:val="DF7A5587"/>
    <w:rsid w:val="DF8BE9F6"/>
    <w:rsid w:val="EEFBD49B"/>
    <w:rsid w:val="EFC9E8C2"/>
    <w:rsid w:val="F35D4098"/>
    <w:rsid w:val="F6AF4A00"/>
    <w:rsid w:val="FAF7A3D6"/>
    <w:rsid w:val="FB4F1A8A"/>
    <w:rsid w:val="FBF7DE1C"/>
    <w:rsid w:val="FBFF3A98"/>
    <w:rsid w:val="FCF9DDE2"/>
    <w:rsid w:val="FE5573E5"/>
    <w:rsid w:val="FEDD42D7"/>
    <w:rsid w:val="FEF7618D"/>
    <w:rsid w:val="FF9F1F19"/>
    <w:rsid w:val="FF9F68C2"/>
    <w:rsid w:val="FFFBF2D6"/>
    <w:rsid w:val="FFFF75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numPr>
        <w:ilvl w:val="0"/>
        <w:numId w:val="1"/>
      </w:numPr>
      <w:spacing w:line="576" w:lineRule="auto"/>
      <w:outlineLvl w:val="0"/>
    </w:pPr>
    <w:rPr>
      <w:rFonts w:eastAsia="仿宋"/>
      <w:b/>
      <w:kern w:val="44"/>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4">
    <w:name w:val="Plain Text"/>
    <w:basedOn w:val="1"/>
    <w:qFormat/>
    <w:uiPriority w:val="99"/>
    <w:rPr>
      <w:rFonts w:ascii="宋体" w:hAnsi="Courier New" w:cs="宋体"/>
      <w:sz w:val="21"/>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Normal (Web)"/>
    <w:basedOn w:val="1"/>
    <w:qFormat/>
    <w:uiPriority w:val="0"/>
    <w:rPr>
      <w:sz w:val="24"/>
    </w:rPr>
  </w:style>
  <w:style w:type="paragraph" w:customStyle="1" w:styleId="11">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1319</Words>
  <Characters>1403</Characters>
  <Lines>0</Lines>
  <Paragraphs>0</Paragraphs>
  <TotalTime>0</TotalTime>
  <ScaleCrop>false</ScaleCrop>
  <LinksUpToDate>false</LinksUpToDate>
  <CharactersWithSpaces>1425</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2023-05-25T00:49:00Z</dcterms:created>
  <dc:creator>早班车</dc:creator>
  <cp:lastModifiedBy>李春林</cp:lastModifiedBy>
  <cp:lastPrinted>2023-06-09T01:09:00Z</cp:lastPrinted>
  <dcterms:modified xsi:type="dcterms:W3CDTF">2023-06-19T10:15:42Z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F2AA65E43AFA47559D28AB6DB6FF9710_13</vt:lpwstr>
  </property>
</Properties>
</file>